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1FAA" w14:textId="77777777" w:rsidR="0088534C" w:rsidRDefault="0088534C" w:rsidP="007A5980">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EFAB1D8" wp14:editId="28658022">
            <wp:simplePos x="0" y="0"/>
            <wp:positionH relativeFrom="column">
              <wp:posOffset>3735070</wp:posOffset>
            </wp:positionH>
            <wp:positionV relativeFrom="paragraph">
              <wp:posOffset>-620676</wp:posOffset>
            </wp:positionV>
            <wp:extent cx="2357755" cy="79883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57755" cy="798830"/>
                    </a:xfrm>
                    <a:prstGeom prst="rect">
                      <a:avLst/>
                    </a:prstGeom>
                  </pic:spPr>
                </pic:pic>
              </a:graphicData>
            </a:graphic>
            <wp14:sizeRelH relativeFrom="page">
              <wp14:pctWidth>0</wp14:pctWidth>
            </wp14:sizeRelH>
            <wp14:sizeRelV relativeFrom="page">
              <wp14:pctHeight>0</wp14:pctHeight>
            </wp14:sizeRelV>
          </wp:anchor>
        </w:drawing>
      </w:r>
    </w:p>
    <w:p w14:paraId="27EE715C" w14:textId="58DD6144" w:rsidR="00AC69A5" w:rsidRDefault="007A5980" w:rsidP="0088534C">
      <w:pPr>
        <w:jc w:val="center"/>
        <w:rPr>
          <w:rFonts w:ascii="Arial" w:hAnsi="Arial" w:cs="Arial"/>
          <w:b/>
          <w:sz w:val="28"/>
          <w:szCs w:val="28"/>
        </w:rPr>
      </w:pPr>
      <w:r w:rsidRPr="007A5980">
        <w:rPr>
          <w:rFonts w:ascii="Arial" w:hAnsi="Arial" w:cs="Arial"/>
          <w:b/>
          <w:sz w:val="28"/>
          <w:szCs w:val="28"/>
        </w:rPr>
        <w:t xml:space="preserve">Cafcass </w:t>
      </w:r>
      <w:r w:rsidR="006A6954" w:rsidRPr="007A5980">
        <w:rPr>
          <w:rFonts w:ascii="Arial" w:hAnsi="Arial" w:cs="Arial"/>
          <w:b/>
          <w:sz w:val="28"/>
          <w:szCs w:val="28"/>
        </w:rPr>
        <w:t>Research Governance Framework</w:t>
      </w:r>
    </w:p>
    <w:p w14:paraId="017F9D89" w14:textId="0937734C" w:rsidR="00AC69A5" w:rsidRPr="00464CD7" w:rsidRDefault="007A5980" w:rsidP="00464CD7">
      <w:pPr>
        <w:pStyle w:val="Heading2"/>
        <w:numPr>
          <w:ilvl w:val="0"/>
          <w:numId w:val="5"/>
        </w:numPr>
        <w:rPr>
          <w:rFonts w:ascii="Arial" w:hAnsi="Arial" w:cs="Arial"/>
          <w:b/>
          <w:bCs/>
          <w:color w:val="000000" w:themeColor="text1"/>
          <w:sz w:val="22"/>
          <w:szCs w:val="22"/>
        </w:rPr>
      </w:pPr>
      <w:r w:rsidRPr="00464CD7">
        <w:rPr>
          <w:rFonts w:ascii="Arial" w:hAnsi="Arial" w:cs="Arial"/>
          <w:b/>
          <w:bCs/>
          <w:color w:val="000000" w:themeColor="text1"/>
          <w:sz w:val="22"/>
          <w:szCs w:val="22"/>
        </w:rPr>
        <w:t>Introduction</w:t>
      </w:r>
    </w:p>
    <w:p w14:paraId="17CB37D9" w14:textId="77777777" w:rsidR="001730C8" w:rsidRPr="001730C8" w:rsidRDefault="001730C8" w:rsidP="001730C8">
      <w:pPr>
        <w:pStyle w:val="ListParagraph"/>
        <w:ind w:left="360"/>
        <w:jc w:val="both"/>
        <w:rPr>
          <w:rFonts w:ascii="Arial" w:hAnsi="Arial" w:cs="Arial"/>
          <w:b/>
        </w:rPr>
      </w:pPr>
    </w:p>
    <w:p w14:paraId="3E6485F0" w14:textId="3FE9588D" w:rsidR="003B088E" w:rsidRPr="008B5007" w:rsidRDefault="003B088E" w:rsidP="001C7D1C">
      <w:pPr>
        <w:pStyle w:val="ListParagraph"/>
        <w:numPr>
          <w:ilvl w:val="1"/>
          <w:numId w:val="5"/>
        </w:numPr>
        <w:ind w:left="426" w:hanging="426"/>
        <w:jc w:val="both"/>
        <w:rPr>
          <w:rFonts w:ascii="Arial" w:hAnsi="Arial" w:cs="Arial"/>
          <w:b/>
        </w:rPr>
      </w:pPr>
      <w:r w:rsidRPr="002C38E9">
        <w:rPr>
          <w:rFonts w:ascii="Arial" w:hAnsi="Arial" w:cs="Arial"/>
        </w:rPr>
        <w:t>Cafcass</w:t>
      </w:r>
      <w:r w:rsidR="00844524">
        <w:rPr>
          <w:rFonts w:ascii="Arial" w:hAnsi="Arial" w:cs="Arial"/>
        </w:rPr>
        <w:t xml:space="preserve"> are</w:t>
      </w:r>
      <w:r w:rsidRPr="002C38E9">
        <w:rPr>
          <w:rFonts w:ascii="Arial" w:hAnsi="Arial" w:cs="Arial"/>
        </w:rPr>
        <w:t xml:space="preserve"> committed to evidence-informed practice based on, amongst other things, good quality research. We aim to use our unique position and insight to generate high impact and timely research to inform our own </w:t>
      </w:r>
      <w:r w:rsidR="00A86FEC">
        <w:rPr>
          <w:rFonts w:ascii="Arial" w:hAnsi="Arial" w:cs="Arial"/>
        </w:rPr>
        <w:t xml:space="preserve">policy and </w:t>
      </w:r>
      <w:r w:rsidRPr="002C38E9">
        <w:rPr>
          <w:rFonts w:ascii="Arial" w:hAnsi="Arial" w:cs="Arial"/>
        </w:rPr>
        <w:t xml:space="preserve">practice and </w:t>
      </w:r>
      <w:r w:rsidR="006B31F4">
        <w:rPr>
          <w:rFonts w:ascii="Arial" w:hAnsi="Arial" w:cs="Arial"/>
        </w:rPr>
        <w:t>to improve the operation of</w:t>
      </w:r>
      <w:r w:rsidRPr="002C38E9">
        <w:rPr>
          <w:rFonts w:ascii="Arial" w:hAnsi="Arial" w:cs="Arial"/>
        </w:rPr>
        <w:t xml:space="preserve"> the family justice system</w:t>
      </w:r>
      <w:r w:rsidR="006B31F4">
        <w:rPr>
          <w:rFonts w:ascii="Arial" w:hAnsi="Arial" w:cs="Arial"/>
        </w:rPr>
        <w:t xml:space="preserve"> in the interests </w:t>
      </w:r>
      <w:r w:rsidR="00404743">
        <w:rPr>
          <w:rFonts w:ascii="Arial" w:hAnsi="Arial" w:cs="Arial"/>
        </w:rPr>
        <w:t>of children and their families</w:t>
      </w:r>
      <w:r w:rsidRPr="002C38E9">
        <w:rPr>
          <w:rFonts w:ascii="Arial" w:hAnsi="Arial" w:cs="Arial"/>
        </w:rPr>
        <w:t>.</w:t>
      </w:r>
      <w:r>
        <w:rPr>
          <w:rFonts w:ascii="Arial" w:hAnsi="Arial" w:cs="Arial"/>
        </w:rPr>
        <w:t xml:space="preserve"> We consider applications for research involving access to our staff, case management data and</w:t>
      </w:r>
      <w:r w:rsidR="00404743">
        <w:rPr>
          <w:rFonts w:ascii="Arial" w:hAnsi="Arial" w:cs="Arial"/>
        </w:rPr>
        <w:t>,</w:t>
      </w:r>
      <w:r>
        <w:rPr>
          <w:rFonts w:ascii="Arial" w:hAnsi="Arial" w:cs="Arial"/>
        </w:rPr>
        <w:t xml:space="preserve"> in some cases</w:t>
      </w:r>
      <w:r w:rsidR="00404743">
        <w:rPr>
          <w:rFonts w:ascii="Arial" w:hAnsi="Arial" w:cs="Arial"/>
        </w:rPr>
        <w:t>, th</w:t>
      </w:r>
      <w:r w:rsidR="00746FCA">
        <w:rPr>
          <w:rFonts w:ascii="Arial" w:hAnsi="Arial" w:cs="Arial"/>
        </w:rPr>
        <w:t>e children and families we work with</w:t>
      </w:r>
      <w:r>
        <w:rPr>
          <w:rFonts w:ascii="Arial" w:hAnsi="Arial" w:cs="Arial"/>
        </w:rPr>
        <w:t>.</w:t>
      </w:r>
    </w:p>
    <w:p w14:paraId="78D92B71" w14:textId="77777777" w:rsidR="003B088E" w:rsidRPr="0052496E" w:rsidRDefault="003B088E" w:rsidP="0052496E">
      <w:pPr>
        <w:pStyle w:val="ListParagraph"/>
        <w:ind w:left="426"/>
        <w:jc w:val="both"/>
        <w:rPr>
          <w:rFonts w:ascii="Arial" w:hAnsi="Arial" w:cs="Arial"/>
          <w:b/>
        </w:rPr>
      </w:pPr>
    </w:p>
    <w:p w14:paraId="45BE36FC" w14:textId="3DDC5758" w:rsidR="0076674D" w:rsidRPr="0052496E" w:rsidRDefault="002D4164" w:rsidP="004D4A1E">
      <w:pPr>
        <w:pStyle w:val="ListParagraph"/>
        <w:numPr>
          <w:ilvl w:val="1"/>
          <w:numId w:val="5"/>
        </w:numPr>
        <w:ind w:left="426" w:hanging="426"/>
        <w:jc w:val="both"/>
        <w:rPr>
          <w:rFonts w:ascii="Arial" w:hAnsi="Arial" w:cs="Arial"/>
          <w:b/>
        </w:rPr>
      </w:pPr>
      <w:r>
        <w:rPr>
          <w:rFonts w:ascii="Arial" w:hAnsi="Arial" w:cs="Arial"/>
        </w:rPr>
        <w:t>Th</w:t>
      </w:r>
      <w:r w:rsidR="0076674D">
        <w:rPr>
          <w:rFonts w:ascii="Arial" w:hAnsi="Arial" w:cs="Arial"/>
        </w:rPr>
        <w:t xml:space="preserve">is framework sets out how we support and facilitate </w:t>
      </w:r>
      <w:r w:rsidR="002C38E9">
        <w:rPr>
          <w:rFonts w:ascii="Arial" w:hAnsi="Arial" w:cs="Arial"/>
        </w:rPr>
        <w:t>good</w:t>
      </w:r>
      <w:r w:rsidR="0076674D">
        <w:rPr>
          <w:rFonts w:ascii="Arial" w:hAnsi="Arial" w:cs="Arial"/>
        </w:rPr>
        <w:t xml:space="preserve"> quality research </w:t>
      </w:r>
      <w:r w:rsidR="003F431C">
        <w:rPr>
          <w:rFonts w:ascii="Arial" w:hAnsi="Arial" w:cs="Arial"/>
        </w:rPr>
        <w:t xml:space="preserve">involving Cafcass </w:t>
      </w:r>
      <w:r w:rsidR="004D4A1E">
        <w:rPr>
          <w:rFonts w:ascii="Arial" w:hAnsi="Arial" w:cs="Arial"/>
        </w:rPr>
        <w:t xml:space="preserve">that is likely to </w:t>
      </w:r>
      <w:r w:rsidR="00FF6B86">
        <w:rPr>
          <w:rFonts w:ascii="Arial" w:hAnsi="Arial" w:cs="Arial"/>
        </w:rPr>
        <w:t>be useful for</w:t>
      </w:r>
      <w:r w:rsidR="004D4A1E">
        <w:rPr>
          <w:rFonts w:ascii="Arial" w:hAnsi="Arial" w:cs="Arial"/>
        </w:rPr>
        <w:t xml:space="preserve"> </w:t>
      </w:r>
      <w:r w:rsidR="003F431C">
        <w:rPr>
          <w:rFonts w:ascii="Arial" w:hAnsi="Arial" w:cs="Arial"/>
        </w:rPr>
        <w:t>us</w:t>
      </w:r>
      <w:r w:rsidR="004D4A1E" w:rsidRPr="001730C8">
        <w:rPr>
          <w:rFonts w:ascii="Arial" w:hAnsi="Arial" w:cs="Arial"/>
        </w:rPr>
        <w:t xml:space="preserve"> and the children and families we work</w:t>
      </w:r>
      <w:r w:rsidR="004D4A1E">
        <w:rPr>
          <w:rFonts w:ascii="Arial" w:hAnsi="Arial" w:cs="Arial"/>
        </w:rPr>
        <w:t xml:space="preserve"> with, and how we make sure</w:t>
      </w:r>
      <w:r w:rsidR="0076674D">
        <w:rPr>
          <w:rFonts w:ascii="Arial" w:hAnsi="Arial" w:cs="Arial"/>
        </w:rPr>
        <w:t xml:space="preserve"> that </w:t>
      </w:r>
      <w:r w:rsidR="004D4A1E">
        <w:rPr>
          <w:rFonts w:ascii="Arial" w:hAnsi="Arial" w:cs="Arial"/>
        </w:rPr>
        <w:t>it</w:t>
      </w:r>
      <w:r w:rsidR="006A6954" w:rsidRPr="001730C8">
        <w:rPr>
          <w:rFonts w:ascii="Arial" w:hAnsi="Arial" w:cs="Arial"/>
        </w:rPr>
        <w:t xml:space="preserve"> </w:t>
      </w:r>
      <w:r w:rsidR="007A5980" w:rsidRPr="001730C8">
        <w:rPr>
          <w:rFonts w:ascii="Arial" w:hAnsi="Arial" w:cs="Arial"/>
        </w:rPr>
        <w:t>is conducted ethically</w:t>
      </w:r>
      <w:r w:rsidR="00BA3C04">
        <w:rPr>
          <w:rFonts w:ascii="Arial" w:hAnsi="Arial" w:cs="Arial"/>
        </w:rPr>
        <w:t xml:space="preserve"> and</w:t>
      </w:r>
      <w:r w:rsidR="007A5980" w:rsidRPr="001730C8">
        <w:rPr>
          <w:rFonts w:ascii="Arial" w:hAnsi="Arial" w:cs="Arial"/>
        </w:rPr>
        <w:t xml:space="preserve"> </w:t>
      </w:r>
      <w:r w:rsidR="0076674D">
        <w:rPr>
          <w:rFonts w:ascii="Arial" w:hAnsi="Arial" w:cs="Arial"/>
        </w:rPr>
        <w:t xml:space="preserve">to protect </w:t>
      </w:r>
      <w:r w:rsidR="00C77283">
        <w:rPr>
          <w:rFonts w:ascii="Arial" w:hAnsi="Arial" w:cs="Arial"/>
        </w:rPr>
        <w:t xml:space="preserve">the privacy </w:t>
      </w:r>
      <w:r w:rsidR="00CD46C0">
        <w:rPr>
          <w:rFonts w:ascii="Arial" w:hAnsi="Arial" w:cs="Arial"/>
        </w:rPr>
        <w:t>of all research subjects</w:t>
      </w:r>
      <w:r w:rsidR="004B2D81">
        <w:rPr>
          <w:rFonts w:ascii="Arial" w:hAnsi="Arial" w:cs="Arial"/>
        </w:rPr>
        <w:t>.</w:t>
      </w:r>
      <w:r w:rsidR="006A6954" w:rsidRPr="001730C8">
        <w:rPr>
          <w:rFonts w:ascii="Arial" w:hAnsi="Arial" w:cs="Arial"/>
        </w:rPr>
        <w:t xml:space="preserve"> </w:t>
      </w:r>
    </w:p>
    <w:p w14:paraId="3D1870E5" w14:textId="77777777" w:rsidR="004B2D81" w:rsidRPr="0052496E" w:rsidRDefault="004B2D81" w:rsidP="0052496E">
      <w:pPr>
        <w:pStyle w:val="ListParagraph"/>
        <w:ind w:left="426"/>
        <w:jc w:val="both"/>
        <w:rPr>
          <w:rFonts w:ascii="Arial" w:hAnsi="Arial" w:cs="Arial"/>
          <w:b/>
        </w:rPr>
      </w:pPr>
    </w:p>
    <w:p w14:paraId="6DF5136B" w14:textId="5FA01B77" w:rsidR="0052496E" w:rsidRPr="0052496E" w:rsidRDefault="006A6954" w:rsidP="0052496E">
      <w:pPr>
        <w:pStyle w:val="ListParagraph"/>
        <w:numPr>
          <w:ilvl w:val="1"/>
          <w:numId w:val="5"/>
        </w:numPr>
        <w:ind w:left="426" w:hanging="426"/>
        <w:jc w:val="both"/>
        <w:rPr>
          <w:rFonts w:ascii="Arial" w:hAnsi="Arial" w:cs="Arial"/>
          <w:b/>
        </w:rPr>
      </w:pPr>
      <w:r w:rsidRPr="001730C8">
        <w:rPr>
          <w:rFonts w:ascii="Arial" w:hAnsi="Arial" w:cs="Arial"/>
        </w:rPr>
        <w:t>We define ‘research</w:t>
      </w:r>
      <w:r w:rsidR="00AC69A5" w:rsidRPr="001730C8">
        <w:rPr>
          <w:rFonts w:ascii="Arial" w:hAnsi="Arial" w:cs="Arial"/>
        </w:rPr>
        <w:t xml:space="preserve"> involving Cafcass</w:t>
      </w:r>
      <w:r w:rsidRPr="001730C8">
        <w:rPr>
          <w:rFonts w:ascii="Arial" w:hAnsi="Arial" w:cs="Arial"/>
        </w:rPr>
        <w:t xml:space="preserve"> as any work which involves collecting </w:t>
      </w:r>
      <w:r w:rsidR="000D101C">
        <w:rPr>
          <w:rFonts w:ascii="Arial" w:hAnsi="Arial" w:cs="Arial"/>
        </w:rPr>
        <w:t xml:space="preserve">or processing </w:t>
      </w:r>
      <w:r w:rsidRPr="001730C8">
        <w:rPr>
          <w:rFonts w:ascii="Arial" w:hAnsi="Arial" w:cs="Arial"/>
        </w:rPr>
        <w:t xml:space="preserve">information for research </w:t>
      </w:r>
      <w:r w:rsidR="000D101C">
        <w:rPr>
          <w:rFonts w:ascii="Arial" w:hAnsi="Arial" w:cs="Arial"/>
        </w:rPr>
        <w:t xml:space="preserve">purposes </w:t>
      </w:r>
      <w:r w:rsidRPr="001730C8">
        <w:rPr>
          <w:rFonts w:ascii="Arial" w:hAnsi="Arial" w:cs="Arial"/>
        </w:rPr>
        <w:t xml:space="preserve">(as opposed to the routine collection of information for management, monitoring or audit purposes) </w:t>
      </w:r>
      <w:r w:rsidR="005E0DF0">
        <w:rPr>
          <w:rFonts w:ascii="Arial" w:hAnsi="Arial" w:cs="Arial"/>
        </w:rPr>
        <w:t>which relates to children, families and pr</w:t>
      </w:r>
      <w:r w:rsidR="002F7610">
        <w:rPr>
          <w:rFonts w:ascii="Arial" w:hAnsi="Arial" w:cs="Arial"/>
        </w:rPr>
        <w:t>ofessionals we work with, or to employees of</w:t>
      </w:r>
      <w:r w:rsidRPr="001730C8">
        <w:rPr>
          <w:rFonts w:ascii="Arial" w:hAnsi="Arial" w:cs="Arial"/>
        </w:rPr>
        <w:t xml:space="preserve"> Cafcass.</w:t>
      </w:r>
      <w:r w:rsidR="00AC69A5" w:rsidRPr="00AC69A5">
        <w:t xml:space="preserve"> </w:t>
      </w:r>
      <w:r w:rsidR="00AC69A5" w:rsidRPr="001730C8">
        <w:rPr>
          <w:rFonts w:ascii="Arial" w:hAnsi="Arial" w:cs="Arial"/>
        </w:rPr>
        <w:t>This framework applies to all such research.</w:t>
      </w:r>
    </w:p>
    <w:p w14:paraId="6DF6DCE4" w14:textId="77777777" w:rsidR="0052496E" w:rsidRPr="0052496E" w:rsidRDefault="0052496E" w:rsidP="0052496E">
      <w:pPr>
        <w:pStyle w:val="ListParagraph"/>
        <w:rPr>
          <w:rFonts w:ascii="Arial" w:hAnsi="Arial" w:cs="Arial"/>
        </w:rPr>
      </w:pPr>
    </w:p>
    <w:p w14:paraId="2334F6CC" w14:textId="3E2A314F" w:rsidR="00D135B7" w:rsidRDefault="00793E73" w:rsidP="00F6264A">
      <w:pPr>
        <w:pStyle w:val="ListParagraph"/>
        <w:numPr>
          <w:ilvl w:val="1"/>
          <w:numId w:val="5"/>
        </w:numPr>
        <w:ind w:left="426" w:hanging="426"/>
        <w:jc w:val="both"/>
        <w:rPr>
          <w:rFonts w:ascii="Arial" w:hAnsi="Arial" w:cs="Arial"/>
        </w:rPr>
      </w:pPr>
      <w:r w:rsidRPr="0052496E">
        <w:rPr>
          <w:rFonts w:ascii="Arial" w:hAnsi="Arial" w:cs="Arial"/>
        </w:rPr>
        <w:t xml:space="preserve">Applications for research involving Cafcass are </w:t>
      </w:r>
      <w:r w:rsidR="00793958">
        <w:rPr>
          <w:rFonts w:ascii="Arial" w:hAnsi="Arial" w:cs="Arial"/>
        </w:rPr>
        <w:t>reviewed</w:t>
      </w:r>
      <w:r w:rsidRPr="0052496E">
        <w:rPr>
          <w:rFonts w:ascii="Arial" w:hAnsi="Arial" w:cs="Arial"/>
        </w:rPr>
        <w:t xml:space="preserve"> by </w:t>
      </w:r>
      <w:r w:rsidR="00382E74">
        <w:rPr>
          <w:rFonts w:ascii="Arial" w:hAnsi="Arial" w:cs="Arial"/>
        </w:rPr>
        <w:t xml:space="preserve">a </w:t>
      </w:r>
      <w:r w:rsidRPr="0052496E">
        <w:rPr>
          <w:rFonts w:ascii="Arial" w:hAnsi="Arial" w:cs="Arial"/>
        </w:rPr>
        <w:t xml:space="preserve">Cafcass </w:t>
      </w:r>
      <w:r w:rsidR="008D25C4">
        <w:rPr>
          <w:rFonts w:ascii="Arial" w:hAnsi="Arial" w:cs="Arial"/>
        </w:rPr>
        <w:t xml:space="preserve">Research </w:t>
      </w:r>
      <w:r w:rsidR="00092FE0">
        <w:rPr>
          <w:rFonts w:ascii="Arial" w:hAnsi="Arial" w:cs="Arial"/>
        </w:rPr>
        <w:t>Governance Panel</w:t>
      </w:r>
      <w:r w:rsidRPr="0052496E">
        <w:rPr>
          <w:rFonts w:ascii="Arial" w:hAnsi="Arial" w:cs="Arial"/>
        </w:rPr>
        <w:t xml:space="preserve"> (‘the </w:t>
      </w:r>
      <w:r w:rsidR="00092FE0">
        <w:rPr>
          <w:rFonts w:ascii="Arial" w:hAnsi="Arial" w:cs="Arial"/>
        </w:rPr>
        <w:t>Panel’</w:t>
      </w:r>
      <w:r w:rsidRPr="0052496E">
        <w:rPr>
          <w:rFonts w:ascii="Arial" w:hAnsi="Arial" w:cs="Arial"/>
        </w:rPr>
        <w:t>)</w:t>
      </w:r>
      <w:r w:rsidR="00382E74">
        <w:rPr>
          <w:rFonts w:ascii="Arial" w:hAnsi="Arial" w:cs="Arial"/>
        </w:rPr>
        <w:t xml:space="preserve"> – comprised of senior Cafcass staff</w:t>
      </w:r>
      <w:r w:rsidR="00183EF0">
        <w:rPr>
          <w:rFonts w:ascii="Arial" w:hAnsi="Arial" w:cs="Arial"/>
        </w:rPr>
        <w:t xml:space="preserve"> across relevant parts of the organisation, the Corporate Management Team (CMT), </w:t>
      </w:r>
      <w:r w:rsidR="00F84CEA">
        <w:rPr>
          <w:rFonts w:ascii="Arial" w:hAnsi="Arial" w:cs="Arial"/>
        </w:rPr>
        <w:t xml:space="preserve">Family Justice Young People’s Board members, </w:t>
      </w:r>
      <w:r w:rsidR="00183EF0">
        <w:rPr>
          <w:rFonts w:ascii="Arial" w:hAnsi="Arial" w:cs="Arial"/>
        </w:rPr>
        <w:t xml:space="preserve">and where additional advice is required, external </w:t>
      </w:r>
      <w:r w:rsidR="00FC7DE6">
        <w:rPr>
          <w:rFonts w:ascii="Arial" w:hAnsi="Arial" w:cs="Arial"/>
        </w:rPr>
        <w:t>experts</w:t>
      </w:r>
      <w:r w:rsidR="00183EF0">
        <w:rPr>
          <w:rFonts w:ascii="Arial" w:hAnsi="Arial" w:cs="Arial"/>
        </w:rPr>
        <w:t xml:space="preserve"> </w:t>
      </w:r>
      <w:r w:rsidR="00FC7DE6">
        <w:rPr>
          <w:rFonts w:ascii="Arial" w:hAnsi="Arial" w:cs="Arial"/>
        </w:rPr>
        <w:t>in</w:t>
      </w:r>
      <w:r w:rsidR="00183EF0">
        <w:rPr>
          <w:rFonts w:ascii="Arial" w:hAnsi="Arial" w:cs="Arial"/>
        </w:rPr>
        <w:t xml:space="preserve"> family justice research (more </w:t>
      </w:r>
      <w:r w:rsidR="00F84CEA">
        <w:rPr>
          <w:rFonts w:ascii="Arial" w:hAnsi="Arial" w:cs="Arial"/>
        </w:rPr>
        <w:t xml:space="preserve">details on these members </w:t>
      </w:r>
      <w:r w:rsidR="00D135B7">
        <w:rPr>
          <w:rFonts w:ascii="Arial" w:hAnsi="Arial" w:cs="Arial"/>
        </w:rPr>
        <w:t>in 2.11</w:t>
      </w:r>
      <w:r w:rsidR="00F84CEA">
        <w:rPr>
          <w:rFonts w:ascii="Arial" w:hAnsi="Arial" w:cs="Arial"/>
        </w:rPr>
        <w:t>). This is</w:t>
      </w:r>
      <w:r w:rsidRPr="0052496E">
        <w:rPr>
          <w:rFonts w:ascii="Arial" w:hAnsi="Arial" w:cs="Arial"/>
        </w:rPr>
        <w:t xml:space="preserve"> to ensure that only appropriate research</w:t>
      </w:r>
      <w:r w:rsidR="00D25C51" w:rsidRPr="0052496E">
        <w:rPr>
          <w:rFonts w:ascii="Arial" w:hAnsi="Arial" w:cs="Arial"/>
        </w:rPr>
        <w:t xml:space="preserve"> </w:t>
      </w:r>
      <w:r w:rsidR="00D135B7">
        <w:rPr>
          <w:rFonts w:ascii="Arial" w:hAnsi="Arial" w:cs="Arial"/>
        </w:rPr>
        <w:t xml:space="preserve">that is expected to have a positive impact on children and families that we work with </w:t>
      </w:r>
      <w:r w:rsidRPr="0052496E">
        <w:rPr>
          <w:rFonts w:ascii="Arial" w:hAnsi="Arial" w:cs="Arial"/>
        </w:rPr>
        <w:t xml:space="preserve">is completed. </w:t>
      </w:r>
    </w:p>
    <w:p w14:paraId="41ECAFE0" w14:textId="77777777" w:rsidR="00D135B7" w:rsidRPr="00D135B7" w:rsidRDefault="00D135B7" w:rsidP="00D135B7">
      <w:pPr>
        <w:pStyle w:val="ListParagraph"/>
        <w:rPr>
          <w:rFonts w:ascii="Arial" w:hAnsi="Arial" w:cs="Arial"/>
        </w:rPr>
      </w:pPr>
    </w:p>
    <w:p w14:paraId="0C84E9E2" w14:textId="7D90485C" w:rsidR="0052496E" w:rsidRPr="00F6264A" w:rsidRDefault="00F6264A" w:rsidP="00F6264A">
      <w:pPr>
        <w:pStyle w:val="ListParagraph"/>
        <w:numPr>
          <w:ilvl w:val="1"/>
          <w:numId w:val="5"/>
        </w:numPr>
        <w:ind w:left="426" w:hanging="426"/>
        <w:jc w:val="both"/>
        <w:rPr>
          <w:rFonts w:ascii="Arial" w:hAnsi="Arial" w:cs="Arial"/>
        </w:rPr>
      </w:pPr>
      <w:r w:rsidRPr="0052496E">
        <w:rPr>
          <w:rFonts w:ascii="Arial" w:hAnsi="Arial" w:cs="Arial"/>
        </w:rPr>
        <w:t xml:space="preserve">The </w:t>
      </w:r>
      <w:r w:rsidR="00092FE0">
        <w:rPr>
          <w:rFonts w:ascii="Arial" w:hAnsi="Arial" w:cs="Arial"/>
        </w:rPr>
        <w:t>Panel</w:t>
      </w:r>
      <w:r w:rsidRPr="0052496E">
        <w:rPr>
          <w:rFonts w:ascii="Arial" w:hAnsi="Arial" w:cs="Arial"/>
        </w:rPr>
        <w:t xml:space="preserve"> considers: whether the research and its use are ethical and appropriate; w</w:t>
      </w:r>
      <w:r>
        <w:rPr>
          <w:rFonts w:ascii="Arial" w:hAnsi="Arial" w:cs="Arial"/>
        </w:rPr>
        <w:t>hether it likely to be feasible</w:t>
      </w:r>
      <w:r w:rsidRPr="0052496E">
        <w:rPr>
          <w:rFonts w:ascii="Arial" w:hAnsi="Arial" w:cs="Arial"/>
        </w:rPr>
        <w:t xml:space="preserve"> and within our resources to support;</w:t>
      </w:r>
      <w:r w:rsidR="00CC6F80">
        <w:rPr>
          <w:rFonts w:ascii="Arial" w:hAnsi="Arial" w:cs="Arial"/>
        </w:rPr>
        <w:t xml:space="preserve"> whether it is methodologically robust and</w:t>
      </w:r>
      <w:r w:rsidR="00AF376B">
        <w:rPr>
          <w:rFonts w:ascii="Arial" w:hAnsi="Arial" w:cs="Arial"/>
        </w:rPr>
        <w:t xml:space="preserve"> can be ably supported by </w:t>
      </w:r>
      <w:r w:rsidR="00F651BD">
        <w:rPr>
          <w:rFonts w:ascii="Arial" w:hAnsi="Arial" w:cs="Arial"/>
        </w:rPr>
        <w:t xml:space="preserve">qualified researchers </w:t>
      </w:r>
      <w:r w:rsidR="00CF5DB9">
        <w:rPr>
          <w:rFonts w:ascii="Arial" w:hAnsi="Arial" w:cs="Arial"/>
        </w:rPr>
        <w:t xml:space="preserve">(who will usually be academics) </w:t>
      </w:r>
      <w:r w:rsidR="00AF376B">
        <w:rPr>
          <w:rFonts w:ascii="Arial" w:hAnsi="Arial" w:cs="Arial"/>
        </w:rPr>
        <w:t xml:space="preserve">experienced in </w:t>
      </w:r>
      <w:r w:rsidR="00C24427">
        <w:rPr>
          <w:rFonts w:ascii="Arial" w:hAnsi="Arial" w:cs="Arial"/>
        </w:rPr>
        <w:t xml:space="preserve">research relevant to </w:t>
      </w:r>
      <w:r w:rsidR="00AF376B">
        <w:rPr>
          <w:rFonts w:ascii="Arial" w:hAnsi="Arial" w:cs="Arial"/>
        </w:rPr>
        <w:t xml:space="preserve">family justice; </w:t>
      </w:r>
      <w:r w:rsidRPr="0052496E">
        <w:rPr>
          <w:rFonts w:ascii="Arial" w:hAnsi="Arial" w:cs="Arial"/>
        </w:rPr>
        <w:t>and whether it is likely to be</w:t>
      </w:r>
      <w:r>
        <w:rPr>
          <w:rFonts w:ascii="Arial" w:hAnsi="Arial" w:cs="Arial"/>
        </w:rPr>
        <w:t xml:space="preserve"> useful for </w:t>
      </w:r>
      <w:r w:rsidRPr="0052496E">
        <w:rPr>
          <w:rFonts w:ascii="Arial" w:hAnsi="Arial" w:cs="Arial"/>
        </w:rPr>
        <w:t xml:space="preserve">Cafcass and </w:t>
      </w:r>
      <w:r w:rsidR="00AF35B5">
        <w:rPr>
          <w:rFonts w:ascii="Arial" w:hAnsi="Arial" w:cs="Arial"/>
        </w:rPr>
        <w:t>the children and families we work with</w:t>
      </w:r>
      <w:r w:rsidRPr="0052496E">
        <w:rPr>
          <w:rFonts w:ascii="Arial" w:hAnsi="Arial" w:cs="Arial"/>
        </w:rPr>
        <w:t>. A fuller list of criteria considered is set out below.</w:t>
      </w:r>
      <w:r w:rsidR="00793E73" w:rsidRPr="00F6264A">
        <w:rPr>
          <w:rFonts w:ascii="Arial" w:hAnsi="Arial" w:cs="Arial"/>
        </w:rPr>
        <w:t xml:space="preserve"> </w:t>
      </w:r>
    </w:p>
    <w:p w14:paraId="368ADE72" w14:textId="77777777" w:rsidR="00F6264A" w:rsidRPr="00F6264A" w:rsidRDefault="00F6264A" w:rsidP="00F6264A">
      <w:pPr>
        <w:pStyle w:val="ListParagraph"/>
        <w:ind w:left="426"/>
        <w:jc w:val="both"/>
        <w:rPr>
          <w:rFonts w:ascii="Arial" w:hAnsi="Arial" w:cs="Arial"/>
        </w:rPr>
      </w:pPr>
    </w:p>
    <w:p w14:paraId="6ADDAB0E" w14:textId="735CD176" w:rsidR="009A36D2" w:rsidRPr="008E67CF" w:rsidRDefault="00F6264A" w:rsidP="008E67CF">
      <w:pPr>
        <w:pStyle w:val="ListParagraph"/>
        <w:numPr>
          <w:ilvl w:val="1"/>
          <w:numId w:val="5"/>
        </w:numPr>
        <w:ind w:left="426" w:hanging="426"/>
        <w:jc w:val="both"/>
        <w:rPr>
          <w:rFonts w:ascii="Arial" w:hAnsi="Arial" w:cs="Arial"/>
        </w:rPr>
      </w:pPr>
      <w:r w:rsidRPr="0052496E">
        <w:rPr>
          <w:rFonts w:ascii="Arial" w:hAnsi="Arial" w:cs="Arial"/>
        </w:rPr>
        <w:t>The legal basis on which Cafcass carries out research, interviews staff, and shares information relating to family proceedings</w:t>
      </w:r>
      <w:r>
        <w:rPr>
          <w:rStyle w:val="FootnoteReference"/>
          <w:rFonts w:ascii="Arial" w:hAnsi="Arial" w:cs="Arial"/>
        </w:rPr>
        <w:footnoteReference w:id="2"/>
      </w:r>
      <w:r w:rsidRPr="0052496E">
        <w:rPr>
          <w:rFonts w:ascii="Arial" w:hAnsi="Arial" w:cs="Arial"/>
        </w:rPr>
        <w:t xml:space="preserve"> is section 13 of the Criminal Justice and Court </w:t>
      </w:r>
      <w:r w:rsidRPr="0052496E">
        <w:rPr>
          <w:rFonts w:ascii="Arial" w:hAnsi="Arial" w:cs="Arial"/>
        </w:rPr>
        <w:lastRenderedPageBreak/>
        <w:t xml:space="preserve">Services Act 2000 which says: </w:t>
      </w:r>
      <w:r w:rsidRPr="0052496E">
        <w:rPr>
          <w:rFonts w:ascii="Arial" w:hAnsi="Arial" w:cs="Arial"/>
          <w:i/>
        </w:rPr>
        <w:t>The Service may commission, or assist the conduct of, research by any person into matters concerned with the exercise of its functions.</w:t>
      </w:r>
      <w:r w:rsidRPr="0052496E">
        <w:rPr>
          <w:rFonts w:ascii="Arial" w:hAnsi="Arial" w:cs="Arial"/>
        </w:rPr>
        <w:t xml:space="preserve"> This </w:t>
      </w:r>
      <w:r>
        <w:rPr>
          <w:rFonts w:ascii="Arial" w:hAnsi="Arial" w:cs="Arial"/>
        </w:rPr>
        <w:t>may involve</w:t>
      </w:r>
      <w:r w:rsidR="00BC567B">
        <w:rPr>
          <w:rFonts w:ascii="Arial" w:hAnsi="Arial" w:cs="Arial"/>
        </w:rPr>
        <w:t xml:space="preserve"> case files which hold </w:t>
      </w:r>
      <w:r w:rsidRPr="0052496E">
        <w:rPr>
          <w:rFonts w:ascii="Arial" w:hAnsi="Arial" w:cs="Arial"/>
        </w:rPr>
        <w:t>personal information</w:t>
      </w:r>
      <w:r w:rsidR="0017102F">
        <w:rPr>
          <w:rFonts w:ascii="Arial" w:hAnsi="Arial" w:cs="Arial"/>
        </w:rPr>
        <w:t xml:space="preserve"> about the children and families we work with, each of whom</w:t>
      </w:r>
      <w:r w:rsidRPr="0052496E">
        <w:rPr>
          <w:rFonts w:ascii="Arial" w:hAnsi="Arial" w:cs="Arial"/>
        </w:rPr>
        <w:t xml:space="preserve"> is alerted to our </w:t>
      </w:r>
      <w:hyperlink r:id="rId12" w:history="1">
        <w:r w:rsidRPr="00F6264A">
          <w:rPr>
            <w:rStyle w:val="Hyperlink"/>
            <w:rFonts w:ascii="Arial" w:hAnsi="Arial" w:cs="Arial"/>
          </w:rPr>
          <w:t>privacy notice</w:t>
        </w:r>
      </w:hyperlink>
      <w:r w:rsidRPr="0052496E">
        <w:rPr>
          <w:rFonts w:ascii="Arial" w:hAnsi="Arial" w:cs="Arial"/>
        </w:rPr>
        <w:t xml:space="preserve"> within introductory correspondence</w:t>
      </w:r>
      <w:r w:rsidR="0017102F">
        <w:rPr>
          <w:rFonts w:ascii="Arial" w:hAnsi="Arial" w:cs="Arial"/>
        </w:rPr>
        <w:t>.  The privacy notice</w:t>
      </w:r>
      <w:r w:rsidRPr="0052496E">
        <w:rPr>
          <w:rFonts w:ascii="Arial" w:hAnsi="Arial" w:cs="Arial"/>
        </w:rPr>
        <w:t xml:space="preserve"> sets out what information we collect, how we </w:t>
      </w:r>
      <w:r w:rsidR="008E67CF">
        <w:rPr>
          <w:rFonts w:ascii="Arial" w:hAnsi="Arial" w:cs="Arial"/>
        </w:rPr>
        <w:t xml:space="preserve">use it and who we share it with, as well as ensuring any data that is processed </w:t>
      </w:r>
      <w:proofErr w:type="gramStart"/>
      <w:r w:rsidR="008E67CF">
        <w:rPr>
          <w:rFonts w:ascii="Arial" w:hAnsi="Arial" w:cs="Arial"/>
        </w:rPr>
        <w:t>is in compliance with</w:t>
      </w:r>
      <w:proofErr w:type="gramEnd"/>
      <w:r w:rsidR="008E67CF">
        <w:rPr>
          <w:rFonts w:ascii="Arial" w:hAnsi="Arial" w:cs="Arial"/>
        </w:rPr>
        <w:t xml:space="preserve"> the Data Protection Act 2018.</w:t>
      </w:r>
    </w:p>
    <w:p w14:paraId="232CAB5C" w14:textId="77777777" w:rsidR="001C7D1C" w:rsidRPr="001C7D1C" w:rsidRDefault="001C7D1C" w:rsidP="001C7D1C">
      <w:pPr>
        <w:pStyle w:val="ListParagraph"/>
        <w:rPr>
          <w:rFonts w:ascii="Arial" w:hAnsi="Arial" w:cs="Arial"/>
          <w:b/>
        </w:rPr>
      </w:pPr>
    </w:p>
    <w:p w14:paraId="54DF4D65" w14:textId="4D819AFC" w:rsidR="00D2660F" w:rsidRPr="00464CD7" w:rsidRDefault="00AC69A5" w:rsidP="00464CD7">
      <w:pPr>
        <w:pStyle w:val="Heading2"/>
        <w:numPr>
          <w:ilvl w:val="0"/>
          <w:numId w:val="5"/>
        </w:numPr>
        <w:rPr>
          <w:rFonts w:ascii="Arial" w:hAnsi="Arial" w:cs="Arial"/>
          <w:b/>
          <w:bCs/>
          <w:color w:val="000000" w:themeColor="text1"/>
          <w:sz w:val="22"/>
          <w:szCs w:val="22"/>
        </w:rPr>
      </w:pPr>
      <w:r w:rsidRPr="00464CD7">
        <w:rPr>
          <w:rFonts w:ascii="Arial" w:hAnsi="Arial" w:cs="Arial"/>
          <w:b/>
          <w:bCs/>
          <w:color w:val="000000" w:themeColor="text1"/>
          <w:sz w:val="22"/>
          <w:szCs w:val="22"/>
        </w:rPr>
        <w:t>The application process</w:t>
      </w:r>
    </w:p>
    <w:p w14:paraId="0BE29FBD" w14:textId="77777777" w:rsidR="00151985" w:rsidRPr="0041718F" w:rsidRDefault="00151985" w:rsidP="006105F8">
      <w:pPr>
        <w:pStyle w:val="ListParagraph"/>
        <w:ind w:left="360"/>
        <w:jc w:val="both"/>
      </w:pPr>
    </w:p>
    <w:p w14:paraId="31B1BC3A" w14:textId="5DD93B84" w:rsidR="004A4936" w:rsidRDefault="00BC7C4B" w:rsidP="00844524">
      <w:pPr>
        <w:pStyle w:val="ListParagraph"/>
        <w:numPr>
          <w:ilvl w:val="1"/>
          <w:numId w:val="5"/>
        </w:numPr>
        <w:ind w:left="426" w:hanging="426"/>
        <w:jc w:val="both"/>
        <w:rPr>
          <w:rFonts w:ascii="Arial" w:hAnsi="Arial" w:cs="Arial"/>
        </w:rPr>
      </w:pPr>
      <w:r>
        <w:rPr>
          <w:rFonts w:ascii="Arial" w:hAnsi="Arial" w:cs="Arial"/>
        </w:rPr>
        <w:t>There are two separate application streams for accessing Cafcass data, depen</w:t>
      </w:r>
      <w:r w:rsidR="00F92914">
        <w:rPr>
          <w:rFonts w:ascii="Arial" w:hAnsi="Arial" w:cs="Arial"/>
        </w:rPr>
        <w:t>ding on the information that the</w:t>
      </w:r>
      <w:r w:rsidR="00151985">
        <w:rPr>
          <w:rFonts w:ascii="Arial" w:hAnsi="Arial" w:cs="Arial"/>
        </w:rPr>
        <w:t xml:space="preserve"> prospective applicant requires</w:t>
      </w:r>
      <w:r w:rsidR="00F92914">
        <w:rPr>
          <w:rFonts w:ascii="Arial" w:hAnsi="Arial" w:cs="Arial"/>
        </w:rPr>
        <w:t>.</w:t>
      </w:r>
      <w:r w:rsidR="00954C55">
        <w:rPr>
          <w:rFonts w:ascii="Arial" w:hAnsi="Arial" w:cs="Arial"/>
        </w:rPr>
        <w:t xml:space="preserve"> </w:t>
      </w:r>
    </w:p>
    <w:p w14:paraId="6116D028" w14:textId="36F95679" w:rsidR="00863E09" w:rsidRDefault="00863E09" w:rsidP="00844524">
      <w:pPr>
        <w:pStyle w:val="ListParagraph"/>
        <w:ind w:left="426"/>
        <w:jc w:val="both"/>
        <w:rPr>
          <w:rFonts w:ascii="Arial" w:hAnsi="Arial" w:cs="Arial"/>
        </w:rPr>
      </w:pPr>
    </w:p>
    <w:p w14:paraId="167722B9" w14:textId="3C4985B2" w:rsidR="00E43213" w:rsidRPr="00844524" w:rsidRDefault="00E43213" w:rsidP="00844524">
      <w:pPr>
        <w:pStyle w:val="ListParagraph"/>
        <w:ind w:left="426"/>
        <w:jc w:val="both"/>
        <w:rPr>
          <w:rFonts w:ascii="Arial" w:hAnsi="Arial" w:cs="Arial"/>
          <w:i/>
        </w:rPr>
      </w:pPr>
      <w:r>
        <w:rPr>
          <w:rFonts w:ascii="Arial" w:hAnsi="Arial" w:cs="Arial"/>
          <w:i/>
        </w:rPr>
        <w:t>Structured data access</w:t>
      </w:r>
    </w:p>
    <w:p w14:paraId="51DAE966" w14:textId="7220681F" w:rsidR="00151985" w:rsidRDefault="00954C55">
      <w:pPr>
        <w:pStyle w:val="ListParagraph"/>
        <w:numPr>
          <w:ilvl w:val="1"/>
          <w:numId w:val="5"/>
        </w:numPr>
        <w:ind w:left="426" w:hanging="426"/>
        <w:jc w:val="both"/>
        <w:rPr>
          <w:rFonts w:ascii="Arial" w:hAnsi="Arial" w:cs="Arial"/>
        </w:rPr>
      </w:pPr>
      <w:r w:rsidRPr="00844524">
        <w:rPr>
          <w:rFonts w:ascii="Arial" w:hAnsi="Arial" w:cs="Arial"/>
        </w:rPr>
        <w:t xml:space="preserve">For applicants looking to access Cafcass’ </w:t>
      </w:r>
      <w:r w:rsidRPr="00844524">
        <w:rPr>
          <w:rFonts w:ascii="Arial" w:hAnsi="Arial" w:cs="Arial"/>
          <w:i/>
        </w:rPr>
        <w:t>structured data</w:t>
      </w:r>
      <w:r w:rsidRPr="00844524">
        <w:rPr>
          <w:rFonts w:ascii="Arial" w:hAnsi="Arial" w:cs="Arial"/>
        </w:rPr>
        <w:t xml:space="preserve"> </w:t>
      </w:r>
      <w:r w:rsidR="00F6799C">
        <w:rPr>
          <w:rFonts w:ascii="Arial" w:hAnsi="Arial" w:cs="Arial"/>
        </w:rPr>
        <w:t>(i.e. population-level data about cases, children and parties that we work with</w:t>
      </w:r>
      <w:r w:rsidR="00F6799C">
        <w:rPr>
          <w:rStyle w:val="FootnoteReference"/>
          <w:rFonts w:ascii="Arial" w:hAnsi="Arial" w:cs="Arial"/>
        </w:rPr>
        <w:footnoteReference w:id="3"/>
      </w:r>
      <w:r w:rsidR="00F6799C">
        <w:rPr>
          <w:rFonts w:ascii="Arial" w:hAnsi="Arial" w:cs="Arial"/>
        </w:rPr>
        <w:t xml:space="preserve">), </w:t>
      </w:r>
      <w:r w:rsidRPr="00844524">
        <w:rPr>
          <w:rFonts w:ascii="Arial" w:hAnsi="Arial" w:cs="Arial"/>
        </w:rPr>
        <w:t xml:space="preserve">they will need to </w:t>
      </w:r>
      <w:hyperlink r:id="rId13" w:history="1">
        <w:r w:rsidRPr="00844524">
          <w:rPr>
            <w:rStyle w:val="Hyperlink"/>
            <w:rFonts w:ascii="Arial" w:hAnsi="Arial" w:cs="Arial"/>
          </w:rPr>
          <w:t xml:space="preserve">apply directly to </w:t>
        </w:r>
        <w:r w:rsidR="004A4936" w:rsidRPr="00844524">
          <w:rPr>
            <w:rStyle w:val="Hyperlink"/>
            <w:rFonts w:ascii="Arial" w:hAnsi="Arial" w:cs="Arial"/>
          </w:rPr>
          <w:t xml:space="preserve">the </w:t>
        </w:r>
        <w:r w:rsidRPr="00844524">
          <w:rPr>
            <w:rStyle w:val="Hyperlink"/>
            <w:rFonts w:ascii="Arial" w:hAnsi="Arial" w:cs="Arial"/>
          </w:rPr>
          <w:t>SAIL databank</w:t>
        </w:r>
      </w:hyperlink>
      <w:r w:rsidRPr="00844524">
        <w:rPr>
          <w:rFonts w:ascii="Arial" w:hAnsi="Arial" w:cs="Arial"/>
        </w:rPr>
        <w:t xml:space="preserve">, where an anonymised version of our data is now available </w:t>
      </w:r>
      <w:r w:rsidR="00863E09">
        <w:rPr>
          <w:rFonts w:ascii="Arial" w:hAnsi="Arial" w:cs="Arial"/>
        </w:rPr>
        <w:t>to</w:t>
      </w:r>
      <w:r w:rsidRPr="00844524">
        <w:rPr>
          <w:rFonts w:ascii="Arial" w:hAnsi="Arial" w:cs="Arial"/>
        </w:rPr>
        <w:t xml:space="preserve"> access. </w:t>
      </w:r>
    </w:p>
    <w:p w14:paraId="5EF9E417" w14:textId="77777777" w:rsidR="00151985" w:rsidRDefault="00151985" w:rsidP="00844524">
      <w:pPr>
        <w:pStyle w:val="ListParagraph"/>
        <w:ind w:left="426"/>
        <w:jc w:val="both"/>
        <w:rPr>
          <w:rFonts w:ascii="Arial" w:hAnsi="Arial" w:cs="Arial"/>
        </w:rPr>
      </w:pPr>
    </w:p>
    <w:p w14:paraId="1A816CB1" w14:textId="7993CA9D" w:rsidR="00334A10" w:rsidRDefault="00334A10" w:rsidP="00334A10">
      <w:pPr>
        <w:pStyle w:val="ListParagraph"/>
        <w:numPr>
          <w:ilvl w:val="1"/>
          <w:numId w:val="5"/>
        </w:numPr>
        <w:ind w:left="426" w:hanging="426"/>
        <w:jc w:val="both"/>
        <w:rPr>
          <w:rFonts w:ascii="Arial" w:hAnsi="Arial" w:cs="Arial"/>
        </w:rPr>
      </w:pPr>
      <w:r>
        <w:rPr>
          <w:rFonts w:ascii="Arial" w:hAnsi="Arial" w:cs="Arial"/>
        </w:rPr>
        <w:t>Applications via SAIL</w:t>
      </w:r>
      <w:r w:rsidRPr="00844524">
        <w:rPr>
          <w:rFonts w:ascii="Arial" w:hAnsi="Arial" w:cs="Arial"/>
        </w:rPr>
        <w:t xml:space="preserve"> </w:t>
      </w:r>
      <w:r>
        <w:rPr>
          <w:rFonts w:ascii="Arial" w:hAnsi="Arial" w:cs="Arial"/>
        </w:rPr>
        <w:t xml:space="preserve">will </w:t>
      </w:r>
      <w:r w:rsidRPr="00844524">
        <w:rPr>
          <w:rFonts w:ascii="Arial" w:hAnsi="Arial" w:cs="Arial"/>
        </w:rPr>
        <w:t xml:space="preserve">be considered for approval </w:t>
      </w:r>
      <w:r>
        <w:rPr>
          <w:rFonts w:ascii="Arial" w:hAnsi="Arial" w:cs="Arial"/>
        </w:rPr>
        <w:t>in the first instance by</w:t>
      </w:r>
      <w:r w:rsidRPr="00844524">
        <w:rPr>
          <w:rFonts w:ascii="Arial" w:hAnsi="Arial" w:cs="Arial"/>
        </w:rPr>
        <w:t xml:space="preserve"> SAIL’s Information Governance Review Panel (IGRP). </w:t>
      </w:r>
      <w:r>
        <w:rPr>
          <w:rFonts w:ascii="Arial" w:hAnsi="Arial" w:cs="Arial"/>
        </w:rPr>
        <w:t xml:space="preserve">Projects are initially reviewed for feasibility by SAIL and an internal review takes place. If deemed feasible and practical, the proposal is forwarded by SAIL to its IGRP for review. </w:t>
      </w:r>
      <w:r w:rsidRPr="00844524">
        <w:rPr>
          <w:rFonts w:ascii="Arial" w:hAnsi="Arial" w:cs="Arial"/>
        </w:rPr>
        <w:t xml:space="preserve">This process can take up to 12 weeks </w:t>
      </w:r>
      <w:r>
        <w:rPr>
          <w:rFonts w:ascii="Arial" w:hAnsi="Arial" w:cs="Arial"/>
        </w:rPr>
        <w:t xml:space="preserve">once </w:t>
      </w:r>
      <w:r w:rsidR="007257AF">
        <w:rPr>
          <w:rFonts w:ascii="Arial" w:hAnsi="Arial" w:cs="Arial"/>
        </w:rPr>
        <w:t xml:space="preserve">the application is </w:t>
      </w:r>
      <w:r>
        <w:rPr>
          <w:rFonts w:ascii="Arial" w:hAnsi="Arial" w:cs="Arial"/>
        </w:rPr>
        <w:t>received by the IGRP</w:t>
      </w:r>
      <w:r w:rsidRPr="00844524">
        <w:rPr>
          <w:rFonts w:ascii="Arial" w:hAnsi="Arial" w:cs="Arial"/>
        </w:rPr>
        <w:t xml:space="preserve">. </w:t>
      </w:r>
    </w:p>
    <w:p w14:paraId="073CA425" w14:textId="77777777" w:rsidR="00151985" w:rsidRPr="00844524" w:rsidRDefault="00151985" w:rsidP="00844524">
      <w:pPr>
        <w:pStyle w:val="ListParagraph"/>
        <w:rPr>
          <w:rFonts w:ascii="Arial" w:hAnsi="Arial" w:cs="Arial"/>
        </w:rPr>
      </w:pPr>
    </w:p>
    <w:p w14:paraId="4D7F6EF4" w14:textId="4B656892" w:rsidR="00334A10" w:rsidRPr="008E6B1C" w:rsidRDefault="00334A10" w:rsidP="00334A10">
      <w:pPr>
        <w:pStyle w:val="ListParagraph"/>
        <w:numPr>
          <w:ilvl w:val="1"/>
          <w:numId w:val="5"/>
        </w:numPr>
        <w:jc w:val="both"/>
        <w:rPr>
          <w:rFonts w:ascii="Arial" w:hAnsi="Arial" w:cs="Arial"/>
        </w:rPr>
      </w:pPr>
      <w:r w:rsidRPr="00844524">
        <w:rPr>
          <w:rFonts w:ascii="Arial" w:hAnsi="Arial" w:cs="Arial"/>
        </w:rPr>
        <w:t>If approved, applications will then be co</w:t>
      </w:r>
      <w:r w:rsidR="00841585">
        <w:rPr>
          <w:rFonts w:ascii="Arial" w:hAnsi="Arial" w:cs="Arial"/>
        </w:rPr>
        <w:t xml:space="preserve">nsidered by </w:t>
      </w:r>
      <w:r w:rsidR="004250FB">
        <w:rPr>
          <w:rFonts w:ascii="Arial" w:hAnsi="Arial" w:cs="Arial"/>
        </w:rPr>
        <w:t>Cafcass for decision</w:t>
      </w:r>
      <w:r w:rsidRPr="00844524">
        <w:rPr>
          <w:rFonts w:ascii="Arial" w:hAnsi="Arial" w:cs="Arial"/>
        </w:rPr>
        <w:t>.</w:t>
      </w:r>
      <w:r w:rsidRPr="00CE527D">
        <w:rPr>
          <w:rFonts w:ascii="Arial" w:hAnsi="Arial" w:cs="Arial"/>
        </w:rPr>
        <w:t xml:space="preserve"> </w:t>
      </w:r>
      <w:r w:rsidR="004250FB">
        <w:rPr>
          <w:rFonts w:ascii="Arial" w:hAnsi="Arial" w:cs="Arial"/>
        </w:rPr>
        <w:t>Cafcass</w:t>
      </w:r>
      <w:r>
        <w:rPr>
          <w:rFonts w:ascii="Arial" w:hAnsi="Arial" w:cs="Arial"/>
        </w:rPr>
        <w:t xml:space="preserve"> will not consider proposals for structured data that have not first been approved by SAIL’s IGRP</w:t>
      </w:r>
      <w:r w:rsidR="00183910">
        <w:rPr>
          <w:rFonts w:ascii="Arial" w:hAnsi="Arial" w:cs="Arial"/>
        </w:rPr>
        <w:t>.</w:t>
      </w:r>
      <w:r w:rsidRPr="00844524">
        <w:rPr>
          <w:rFonts w:ascii="Arial" w:hAnsi="Arial" w:cs="Arial"/>
        </w:rPr>
        <w:t xml:space="preserve"> </w:t>
      </w:r>
      <w:r>
        <w:rPr>
          <w:rFonts w:ascii="Arial" w:hAnsi="Arial" w:cs="Arial"/>
        </w:rPr>
        <w:t xml:space="preserve">Where applications </w:t>
      </w:r>
      <w:r>
        <w:rPr>
          <w:rFonts w:ascii="Arial" w:hAnsi="Arial" w:cs="Arial"/>
          <w:i/>
        </w:rPr>
        <w:t xml:space="preserve">only </w:t>
      </w:r>
      <w:r>
        <w:rPr>
          <w:rFonts w:ascii="Arial" w:hAnsi="Arial" w:cs="Arial"/>
        </w:rPr>
        <w:t xml:space="preserve">relate to structured data access through SAIL, these will normally be reviewed by the Senior Research and Evaluation Manager and Assistant Director for Policy, with oversight on decisions </w:t>
      </w:r>
      <w:r w:rsidR="001A10B5">
        <w:rPr>
          <w:rFonts w:ascii="Arial" w:hAnsi="Arial" w:cs="Arial"/>
        </w:rPr>
        <w:t>by Cafcass</w:t>
      </w:r>
      <w:r w:rsidR="00F06338">
        <w:rPr>
          <w:rFonts w:ascii="Arial" w:hAnsi="Arial" w:cs="Arial"/>
        </w:rPr>
        <w:t>’</w:t>
      </w:r>
      <w:r w:rsidR="001A10B5">
        <w:rPr>
          <w:rFonts w:ascii="Arial" w:hAnsi="Arial" w:cs="Arial"/>
        </w:rPr>
        <w:t xml:space="preserve"> </w:t>
      </w:r>
      <w:r w:rsidR="00F06338">
        <w:rPr>
          <w:rFonts w:ascii="Arial" w:hAnsi="Arial" w:cs="Arial"/>
        </w:rPr>
        <w:t>Corporate</w:t>
      </w:r>
      <w:r w:rsidR="001A10B5">
        <w:rPr>
          <w:rFonts w:ascii="Arial" w:hAnsi="Arial" w:cs="Arial"/>
        </w:rPr>
        <w:t xml:space="preserve"> Management Team (CMT)</w:t>
      </w:r>
      <w:r>
        <w:rPr>
          <w:rFonts w:ascii="Arial" w:hAnsi="Arial" w:cs="Arial"/>
        </w:rPr>
        <w:t xml:space="preserve">. This will take up to a maximum of four weeks before a decision is made. </w:t>
      </w:r>
      <w:bookmarkStart w:id="0" w:name="_Hlk31638638"/>
      <w:r w:rsidRPr="008E6B1C">
        <w:rPr>
          <w:rFonts w:ascii="Arial" w:hAnsi="Arial" w:cs="Arial"/>
        </w:rPr>
        <w:t>Factors that might lead to rejection or attachment of conditions are:</w:t>
      </w:r>
    </w:p>
    <w:p w14:paraId="2CD06640" w14:textId="77777777" w:rsidR="00334A10" w:rsidRDefault="00334A10" w:rsidP="00334A10">
      <w:pPr>
        <w:pStyle w:val="ListParagraph"/>
        <w:numPr>
          <w:ilvl w:val="0"/>
          <w:numId w:val="17"/>
        </w:numPr>
        <w:jc w:val="both"/>
        <w:rPr>
          <w:rFonts w:ascii="Arial" w:hAnsi="Arial" w:cs="Arial"/>
        </w:rPr>
      </w:pPr>
      <w:r w:rsidRPr="008E6B1C">
        <w:rPr>
          <w:rFonts w:ascii="Arial" w:hAnsi="Arial" w:cs="Arial"/>
        </w:rPr>
        <w:t>Ethical concerns</w:t>
      </w:r>
    </w:p>
    <w:p w14:paraId="51EF7666" w14:textId="77777777" w:rsidR="00334A10" w:rsidRDefault="00334A10" w:rsidP="00334A10">
      <w:pPr>
        <w:pStyle w:val="ListParagraph"/>
        <w:numPr>
          <w:ilvl w:val="0"/>
          <w:numId w:val="17"/>
        </w:numPr>
        <w:jc w:val="both"/>
        <w:rPr>
          <w:rFonts w:ascii="Arial" w:hAnsi="Arial" w:cs="Arial"/>
        </w:rPr>
      </w:pPr>
      <w:r w:rsidRPr="009871E7">
        <w:rPr>
          <w:rFonts w:ascii="Arial" w:hAnsi="Arial" w:cs="Arial"/>
        </w:rPr>
        <w:t>Poor methodology or lack of effective quality assurance which may lead to misleading results</w:t>
      </w:r>
    </w:p>
    <w:p w14:paraId="6A9DF607" w14:textId="77777777" w:rsidR="00334A10" w:rsidRDefault="00334A10" w:rsidP="00334A10">
      <w:pPr>
        <w:pStyle w:val="ListParagraph"/>
        <w:numPr>
          <w:ilvl w:val="0"/>
          <w:numId w:val="17"/>
        </w:numPr>
        <w:jc w:val="both"/>
        <w:rPr>
          <w:rFonts w:ascii="Arial" w:hAnsi="Arial" w:cs="Arial"/>
        </w:rPr>
      </w:pPr>
      <w:r w:rsidRPr="009871E7">
        <w:rPr>
          <w:rFonts w:ascii="Arial" w:hAnsi="Arial" w:cs="Arial"/>
        </w:rPr>
        <w:t>Beyond capacity requirements on staff</w:t>
      </w:r>
    </w:p>
    <w:p w14:paraId="48F4559E" w14:textId="02E8277F" w:rsidR="00334A10" w:rsidRPr="009871E7" w:rsidRDefault="00334A10" w:rsidP="00334A10">
      <w:pPr>
        <w:pStyle w:val="ListParagraph"/>
        <w:numPr>
          <w:ilvl w:val="0"/>
          <w:numId w:val="17"/>
        </w:numPr>
        <w:jc w:val="both"/>
        <w:rPr>
          <w:rFonts w:ascii="Arial" w:hAnsi="Arial" w:cs="Arial"/>
        </w:rPr>
      </w:pPr>
      <w:r>
        <w:rPr>
          <w:rFonts w:ascii="Arial" w:hAnsi="Arial" w:cs="Arial"/>
        </w:rPr>
        <w:t xml:space="preserve">Researcher has separate access to </w:t>
      </w:r>
      <w:r w:rsidR="002E397D">
        <w:rPr>
          <w:rFonts w:ascii="Arial" w:hAnsi="Arial" w:cs="Arial"/>
        </w:rPr>
        <w:t xml:space="preserve">unstructured </w:t>
      </w:r>
      <w:r>
        <w:rPr>
          <w:rFonts w:ascii="Arial" w:hAnsi="Arial" w:cs="Arial"/>
        </w:rPr>
        <w:t>Cafcass case file data</w:t>
      </w:r>
      <w:r w:rsidR="002E397D">
        <w:rPr>
          <w:rFonts w:ascii="Arial" w:hAnsi="Arial" w:cs="Arial"/>
        </w:rPr>
        <w:t xml:space="preserve">, in which case </w:t>
      </w:r>
      <w:r w:rsidR="00A51EBB">
        <w:rPr>
          <w:rFonts w:ascii="Arial" w:hAnsi="Arial" w:cs="Arial"/>
        </w:rPr>
        <w:t xml:space="preserve">the work must meet the </w:t>
      </w:r>
      <w:r w:rsidR="00183910">
        <w:rPr>
          <w:rFonts w:ascii="Arial" w:hAnsi="Arial" w:cs="Arial"/>
        </w:rPr>
        <w:t xml:space="preserve">Cafcass </w:t>
      </w:r>
      <w:r w:rsidR="00A51EBB">
        <w:rPr>
          <w:rFonts w:ascii="Arial" w:hAnsi="Arial" w:cs="Arial"/>
        </w:rPr>
        <w:t>criteria for</w:t>
      </w:r>
      <w:r w:rsidR="00183910">
        <w:rPr>
          <w:rFonts w:ascii="Arial" w:hAnsi="Arial" w:cs="Arial"/>
        </w:rPr>
        <w:t xml:space="preserve"> access</w:t>
      </w:r>
      <w:r w:rsidR="00A51EBB">
        <w:rPr>
          <w:rFonts w:ascii="Arial" w:hAnsi="Arial" w:cs="Arial"/>
        </w:rPr>
        <w:t>, as set out in 2.13 and section 3 of the framework.</w:t>
      </w:r>
    </w:p>
    <w:bookmarkEnd w:id="0"/>
    <w:p w14:paraId="2F6114FE" w14:textId="77777777" w:rsidR="00E43213" w:rsidRDefault="00E43213" w:rsidP="00641197">
      <w:pPr>
        <w:pStyle w:val="ListParagraph"/>
        <w:ind w:left="426"/>
        <w:jc w:val="both"/>
        <w:rPr>
          <w:rFonts w:ascii="Arial" w:hAnsi="Arial" w:cs="Arial"/>
        </w:rPr>
      </w:pPr>
    </w:p>
    <w:p w14:paraId="319988FC" w14:textId="6BFCD82C" w:rsidR="00641197" w:rsidRDefault="0057638A" w:rsidP="00641197">
      <w:pPr>
        <w:pStyle w:val="ListParagraph"/>
        <w:ind w:left="426"/>
        <w:jc w:val="both"/>
        <w:rPr>
          <w:rFonts w:ascii="Arial" w:hAnsi="Arial" w:cs="Arial"/>
        </w:rPr>
      </w:pPr>
      <w:bookmarkStart w:id="1" w:name="_Hlk27401342"/>
      <w:r>
        <w:rPr>
          <w:rFonts w:ascii="Arial" w:hAnsi="Arial" w:cs="Arial"/>
          <w:i/>
        </w:rPr>
        <w:t>Access to additional information not held by SAIL</w:t>
      </w:r>
    </w:p>
    <w:p w14:paraId="7E269A4B" w14:textId="04C99368" w:rsidR="00334A10" w:rsidRDefault="0079407B" w:rsidP="00641197">
      <w:pPr>
        <w:pStyle w:val="ListParagraph"/>
        <w:numPr>
          <w:ilvl w:val="1"/>
          <w:numId w:val="5"/>
        </w:numPr>
        <w:ind w:left="426" w:hanging="426"/>
        <w:jc w:val="both"/>
        <w:rPr>
          <w:rFonts w:ascii="Arial" w:hAnsi="Arial" w:cs="Arial"/>
        </w:rPr>
      </w:pPr>
      <w:bookmarkStart w:id="2" w:name="_Hlk27401362"/>
      <w:bookmarkEnd w:id="1"/>
      <w:r>
        <w:rPr>
          <w:rFonts w:ascii="Arial" w:hAnsi="Arial" w:cs="Arial"/>
        </w:rPr>
        <w:lastRenderedPageBreak/>
        <w:t>In</w:t>
      </w:r>
      <w:r w:rsidR="00EF4E43">
        <w:rPr>
          <w:rFonts w:ascii="Arial" w:hAnsi="Arial" w:cs="Arial"/>
        </w:rPr>
        <w:t xml:space="preserve"> some </w:t>
      </w:r>
      <w:r w:rsidR="008719DB">
        <w:rPr>
          <w:rFonts w:ascii="Arial" w:hAnsi="Arial" w:cs="Arial"/>
        </w:rPr>
        <w:t xml:space="preserve">limited </w:t>
      </w:r>
      <w:r w:rsidR="00841585">
        <w:rPr>
          <w:rFonts w:ascii="Arial" w:hAnsi="Arial" w:cs="Arial"/>
        </w:rPr>
        <w:t>cases, Cafcass</w:t>
      </w:r>
      <w:r w:rsidR="00EF4E43">
        <w:rPr>
          <w:rFonts w:ascii="Arial" w:hAnsi="Arial" w:cs="Arial"/>
        </w:rPr>
        <w:t xml:space="preserve"> will consider applications for </w:t>
      </w:r>
      <w:r w:rsidR="00F72C7F">
        <w:rPr>
          <w:rFonts w:ascii="Arial" w:hAnsi="Arial" w:cs="Arial"/>
        </w:rPr>
        <w:t xml:space="preserve">access to other sources of information – </w:t>
      </w:r>
      <w:r w:rsidR="001F3D96">
        <w:rPr>
          <w:rFonts w:ascii="Arial" w:hAnsi="Arial" w:cs="Arial"/>
        </w:rPr>
        <w:t xml:space="preserve">either alongside or instead of </w:t>
      </w:r>
      <w:r w:rsidR="00F72C7F">
        <w:rPr>
          <w:rFonts w:ascii="Arial" w:hAnsi="Arial" w:cs="Arial"/>
        </w:rPr>
        <w:t xml:space="preserve">the anonymised data held at SAIL </w:t>
      </w:r>
      <w:r w:rsidR="00334A10">
        <w:rPr>
          <w:rFonts w:ascii="Arial" w:hAnsi="Arial" w:cs="Arial"/>
        </w:rPr>
        <w:t>–</w:t>
      </w:r>
      <w:r w:rsidR="00F72C7F">
        <w:rPr>
          <w:rFonts w:ascii="Arial" w:hAnsi="Arial" w:cs="Arial"/>
        </w:rPr>
        <w:t xml:space="preserve"> for research purposes</w:t>
      </w:r>
      <w:r w:rsidR="008719DB">
        <w:rPr>
          <w:rFonts w:ascii="Arial" w:hAnsi="Arial" w:cs="Arial"/>
        </w:rPr>
        <w:t xml:space="preserve">.  </w:t>
      </w:r>
      <w:r w:rsidR="00561347">
        <w:rPr>
          <w:rFonts w:ascii="Arial" w:hAnsi="Arial" w:cs="Arial"/>
        </w:rPr>
        <w:t>The</w:t>
      </w:r>
      <w:r w:rsidR="00851DC0">
        <w:rPr>
          <w:rFonts w:ascii="Arial" w:hAnsi="Arial" w:cs="Arial"/>
        </w:rPr>
        <w:t>se</w:t>
      </w:r>
      <w:r w:rsidR="00561347">
        <w:rPr>
          <w:rFonts w:ascii="Arial" w:hAnsi="Arial" w:cs="Arial"/>
        </w:rPr>
        <w:t xml:space="preserve"> may include: </w:t>
      </w:r>
    </w:p>
    <w:p w14:paraId="29FA23B0" w14:textId="126D113A" w:rsidR="00334A10" w:rsidRPr="009871E7" w:rsidRDefault="00334A10" w:rsidP="009621A5">
      <w:pPr>
        <w:pStyle w:val="ListParagraph"/>
        <w:numPr>
          <w:ilvl w:val="0"/>
          <w:numId w:val="19"/>
        </w:numPr>
        <w:jc w:val="both"/>
        <w:rPr>
          <w:rFonts w:ascii="Arial" w:hAnsi="Arial" w:cs="Arial"/>
          <w:i/>
        </w:rPr>
      </w:pPr>
      <w:r>
        <w:rPr>
          <w:rFonts w:ascii="Arial" w:hAnsi="Arial" w:cs="Arial"/>
        </w:rPr>
        <w:t xml:space="preserve">Interviews with practitioners/Cafcass Guardians to explore experiences in </w:t>
      </w:r>
      <w:proofErr w:type="gramStart"/>
      <w:r>
        <w:rPr>
          <w:rFonts w:ascii="Arial" w:hAnsi="Arial" w:cs="Arial"/>
        </w:rPr>
        <w:t>proceedings;</w:t>
      </w:r>
      <w:proofErr w:type="gramEnd"/>
    </w:p>
    <w:p w14:paraId="7C37D4E6" w14:textId="20FC1D16" w:rsidR="00334A10" w:rsidRPr="009621A5" w:rsidRDefault="00334A10" w:rsidP="009621A5">
      <w:pPr>
        <w:pStyle w:val="ListParagraph"/>
        <w:numPr>
          <w:ilvl w:val="0"/>
          <w:numId w:val="19"/>
        </w:numPr>
        <w:jc w:val="both"/>
        <w:rPr>
          <w:rFonts w:ascii="Arial" w:hAnsi="Arial" w:cs="Arial"/>
          <w:i/>
        </w:rPr>
      </w:pPr>
      <w:r>
        <w:rPr>
          <w:rFonts w:ascii="Arial" w:hAnsi="Arial" w:cs="Arial"/>
        </w:rPr>
        <w:t xml:space="preserve">Interviews/surveys with children and families that we work </w:t>
      </w:r>
      <w:proofErr w:type="gramStart"/>
      <w:r>
        <w:rPr>
          <w:rFonts w:ascii="Arial" w:hAnsi="Arial" w:cs="Arial"/>
        </w:rPr>
        <w:t>with;</w:t>
      </w:r>
      <w:proofErr w:type="gramEnd"/>
    </w:p>
    <w:p w14:paraId="02F49330" w14:textId="355AEB83" w:rsidR="00334A10" w:rsidRDefault="00334A10" w:rsidP="009621A5">
      <w:pPr>
        <w:pStyle w:val="ListParagraph"/>
        <w:numPr>
          <w:ilvl w:val="0"/>
          <w:numId w:val="19"/>
        </w:numPr>
        <w:jc w:val="both"/>
        <w:rPr>
          <w:rFonts w:ascii="Arial" w:hAnsi="Arial" w:cs="Arial"/>
          <w:i/>
        </w:rPr>
      </w:pPr>
      <w:r>
        <w:rPr>
          <w:rFonts w:ascii="Arial" w:hAnsi="Arial" w:cs="Arial"/>
        </w:rPr>
        <w:t>Unstructured case file data.</w:t>
      </w:r>
    </w:p>
    <w:bookmarkEnd w:id="2"/>
    <w:p w14:paraId="11743457" w14:textId="617966D4" w:rsidR="0079407B" w:rsidRDefault="0079407B" w:rsidP="009621A5">
      <w:pPr>
        <w:pStyle w:val="ListParagraph"/>
        <w:ind w:left="432"/>
        <w:jc w:val="both"/>
        <w:rPr>
          <w:rFonts w:ascii="Arial" w:hAnsi="Arial" w:cs="Arial"/>
        </w:rPr>
      </w:pPr>
    </w:p>
    <w:p w14:paraId="7974CFDD" w14:textId="62047C10" w:rsidR="00151985" w:rsidRDefault="00863E09" w:rsidP="00641197">
      <w:pPr>
        <w:pStyle w:val="ListParagraph"/>
        <w:numPr>
          <w:ilvl w:val="1"/>
          <w:numId w:val="5"/>
        </w:numPr>
        <w:ind w:left="426" w:hanging="426"/>
        <w:jc w:val="both"/>
        <w:rPr>
          <w:rFonts w:ascii="Arial" w:hAnsi="Arial" w:cs="Arial"/>
        </w:rPr>
      </w:pPr>
      <w:r>
        <w:rPr>
          <w:rFonts w:ascii="Arial" w:hAnsi="Arial" w:cs="Arial"/>
        </w:rPr>
        <w:t xml:space="preserve">For </w:t>
      </w:r>
      <w:r w:rsidR="00FB4996">
        <w:rPr>
          <w:rFonts w:ascii="Arial" w:hAnsi="Arial" w:cs="Arial"/>
        </w:rPr>
        <w:t>research</w:t>
      </w:r>
      <w:r>
        <w:rPr>
          <w:rFonts w:ascii="Arial" w:hAnsi="Arial" w:cs="Arial"/>
        </w:rPr>
        <w:t xml:space="preserve"> </w:t>
      </w:r>
      <w:r w:rsidR="00FB4996">
        <w:rPr>
          <w:rFonts w:ascii="Arial" w:hAnsi="Arial" w:cs="Arial"/>
        </w:rPr>
        <w:t xml:space="preserve">that </w:t>
      </w:r>
      <w:r w:rsidR="00FB4996">
        <w:rPr>
          <w:rFonts w:ascii="Arial" w:hAnsi="Arial" w:cs="Arial"/>
          <w:u w:val="single"/>
        </w:rPr>
        <w:t>only</w:t>
      </w:r>
      <w:r w:rsidR="00841585">
        <w:rPr>
          <w:rFonts w:ascii="Arial" w:hAnsi="Arial" w:cs="Arial"/>
        </w:rPr>
        <w:t xml:space="preserve"> relates to access to Cafcass</w:t>
      </w:r>
      <w:r w:rsidR="00FB4996">
        <w:rPr>
          <w:rFonts w:ascii="Arial" w:hAnsi="Arial" w:cs="Arial"/>
        </w:rPr>
        <w:t xml:space="preserve"> staff and/or </w:t>
      </w:r>
      <w:r w:rsidR="00AF35B5">
        <w:rPr>
          <w:rFonts w:ascii="Arial" w:hAnsi="Arial" w:cs="Arial"/>
        </w:rPr>
        <w:t>children and families we work with</w:t>
      </w:r>
      <w:r w:rsidR="00FB4996">
        <w:rPr>
          <w:rFonts w:ascii="Arial" w:hAnsi="Arial" w:cs="Arial"/>
        </w:rPr>
        <w:t xml:space="preserve">, </w:t>
      </w:r>
      <w:bookmarkStart w:id="3" w:name="_Hlk27403262"/>
      <w:r w:rsidR="00FB4996">
        <w:rPr>
          <w:rFonts w:ascii="Arial" w:hAnsi="Arial" w:cs="Arial"/>
        </w:rPr>
        <w:t xml:space="preserve">applicants must apply directly to Cafcass using the </w:t>
      </w:r>
      <w:hyperlink r:id="rId14" w:history="1">
        <w:r w:rsidR="00FB4996" w:rsidRPr="00FB4996">
          <w:rPr>
            <w:rStyle w:val="Hyperlink"/>
            <w:rFonts w:ascii="Arial" w:hAnsi="Arial" w:cs="Arial"/>
          </w:rPr>
          <w:t>applic</w:t>
        </w:r>
        <w:r w:rsidR="00FB4996" w:rsidRPr="00FB4996">
          <w:rPr>
            <w:rStyle w:val="Hyperlink"/>
            <w:rFonts w:ascii="Arial" w:hAnsi="Arial" w:cs="Arial"/>
          </w:rPr>
          <w:t>a</w:t>
        </w:r>
        <w:r w:rsidR="00FB4996" w:rsidRPr="00FB4996">
          <w:rPr>
            <w:rStyle w:val="Hyperlink"/>
            <w:rFonts w:ascii="Arial" w:hAnsi="Arial" w:cs="Arial"/>
          </w:rPr>
          <w:t>tion form</w:t>
        </w:r>
      </w:hyperlink>
      <w:r w:rsidR="00FB4996">
        <w:rPr>
          <w:rFonts w:ascii="Arial" w:hAnsi="Arial" w:cs="Arial"/>
        </w:rPr>
        <w:t xml:space="preserve"> available on our website. </w:t>
      </w:r>
      <w:bookmarkEnd w:id="3"/>
      <w:r w:rsidR="00E4637C">
        <w:rPr>
          <w:rFonts w:ascii="Arial" w:hAnsi="Arial" w:cs="Arial"/>
        </w:rPr>
        <w:t xml:space="preserve">To note, only in </w:t>
      </w:r>
      <w:r w:rsidR="00E4637C">
        <w:rPr>
          <w:rFonts w:ascii="Arial" w:hAnsi="Arial" w:cs="Arial"/>
          <w:u w:val="single"/>
        </w:rPr>
        <w:t>exceptional</w:t>
      </w:r>
      <w:r w:rsidR="00E4637C">
        <w:t xml:space="preserve"> </w:t>
      </w:r>
      <w:r w:rsidR="00E4637C" w:rsidRPr="000F6E87">
        <w:rPr>
          <w:rFonts w:ascii="Arial" w:hAnsi="Arial" w:cs="Arial"/>
        </w:rPr>
        <w:t xml:space="preserve">circumstances do we </w:t>
      </w:r>
      <w:r w:rsidR="00880AB2" w:rsidRPr="000F6E87">
        <w:rPr>
          <w:rFonts w:ascii="Arial" w:hAnsi="Arial" w:cs="Arial"/>
        </w:rPr>
        <w:t>progress applications for interviews or surveys with</w:t>
      </w:r>
      <w:r w:rsidR="004B484F" w:rsidRPr="000F6E87">
        <w:rPr>
          <w:rFonts w:ascii="Arial" w:hAnsi="Arial" w:cs="Arial"/>
        </w:rPr>
        <w:t xml:space="preserve"> children and families</w:t>
      </w:r>
      <w:r w:rsidR="00FD131B">
        <w:rPr>
          <w:rFonts w:ascii="Arial" w:hAnsi="Arial" w:cs="Arial"/>
        </w:rPr>
        <w:t xml:space="preserve"> that we have worked with. </w:t>
      </w:r>
    </w:p>
    <w:p w14:paraId="5E2B96BD" w14:textId="77777777" w:rsidR="00151985" w:rsidRDefault="00151985" w:rsidP="00844524">
      <w:pPr>
        <w:pStyle w:val="ListParagraph"/>
        <w:ind w:left="426"/>
        <w:jc w:val="both"/>
        <w:rPr>
          <w:rFonts w:ascii="Arial" w:hAnsi="Arial" w:cs="Arial"/>
        </w:rPr>
      </w:pPr>
    </w:p>
    <w:p w14:paraId="1C5F919E" w14:textId="38127B20" w:rsidR="00FB4996" w:rsidRPr="00844524" w:rsidRDefault="001730C8" w:rsidP="00844524">
      <w:pPr>
        <w:pStyle w:val="ListParagraph"/>
        <w:numPr>
          <w:ilvl w:val="1"/>
          <w:numId w:val="5"/>
        </w:numPr>
        <w:ind w:left="426" w:hanging="426"/>
        <w:jc w:val="both"/>
        <w:rPr>
          <w:rFonts w:ascii="Arial" w:hAnsi="Arial" w:cs="Arial"/>
        </w:rPr>
      </w:pPr>
      <w:r w:rsidRPr="001C7D1C">
        <w:rPr>
          <w:rFonts w:ascii="Arial" w:hAnsi="Arial" w:cs="Arial"/>
        </w:rPr>
        <w:t>Before making an application to Cafcass, p</w:t>
      </w:r>
      <w:r w:rsidR="006A6954" w:rsidRPr="001C7D1C">
        <w:rPr>
          <w:rFonts w:ascii="Arial" w:hAnsi="Arial" w:cs="Arial"/>
        </w:rPr>
        <w:t xml:space="preserve">rospective applicants should first get their proposal approved by the institution </w:t>
      </w:r>
      <w:r w:rsidR="007827AE" w:rsidRPr="001C7D1C">
        <w:rPr>
          <w:rFonts w:ascii="Arial" w:hAnsi="Arial" w:cs="Arial"/>
        </w:rPr>
        <w:t xml:space="preserve">or organisation </w:t>
      </w:r>
      <w:r w:rsidR="00B52D4F" w:rsidRPr="001C7D1C">
        <w:rPr>
          <w:rFonts w:ascii="Arial" w:hAnsi="Arial" w:cs="Arial"/>
        </w:rPr>
        <w:t>at</w:t>
      </w:r>
      <w:r w:rsidR="006A6954" w:rsidRPr="001C7D1C">
        <w:rPr>
          <w:rFonts w:ascii="Arial" w:hAnsi="Arial" w:cs="Arial"/>
        </w:rPr>
        <w:t xml:space="preserve"> which they are </w:t>
      </w:r>
      <w:r w:rsidR="007827AE" w:rsidRPr="001C7D1C">
        <w:rPr>
          <w:rFonts w:ascii="Arial" w:hAnsi="Arial" w:cs="Arial"/>
        </w:rPr>
        <w:t>based</w:t>
      </w:r>
      <w:r w:rsidR="006A6954" w:rsidRPr="001C7D1C">
        <w:rPr>
          <w:rFonts w:ascii="Arial" w:hAnsi="Arial" w:cs="Arial"/>
        </w:rPr>
        <w:t>, including, if relevant,</w:t>
      </w:r>
      <w:r w:rsidR="00B52D4F" w:rsidRPr="001C7D1C">
        <w:rPr>
          <w:rFonts w:ascii="Arial" w:hAnsi="Arial" w:cs="Arial"/>
        </w:rPr>
        <w:t xml:space="preserve"> by</w:t>
      </w:r>
      <w:r w:rsidR="006A6954" w:rsidRPr="001C7D1C">
        <w:rPr>
          <w:rFonts w:ascii="Arial" w:hAnsi="Arial" w:cs="Arial"/>
        </w:rPr>
        <w:t xml:space="preserve"> the institution’s research ethics committee</w:t>
      </w:r>
      <w:r w:rsidR="00D25C51" w:rsidRPr="001C7D1C">
        <w:rPr>
          <w:rFonts w:ascii="Arial" w:hAnsi="Arial" w:cs="Arial"/>
        </w:rPr>
        <w:t>.</w:t>
      </w:r>
      <w:r w:rsidR="00F71B47">
        <w:rPr>
          <w:rFonts w:ascii="Arial" w:hAnsi="Arial" w:cs="Arial"/>
        </w:rPr>
        <w:t xml:space="preserve"> </w:t>
      </w:r>
      <w:r w:rsidR="005828F6">
        <w:rPr>
          <w:rFonts w:ascii="Arial" w:hAnsi="Arial" w:cs="Arial"/>
        </w:rPr>
        <w:t xml:space="preserve">Details </w:t>
      </w:r>
      <w:r w:rsidR="00C13F83">
        <w:rPr>
          <w:rFonts w:ascii="Arial" w:hAnsi="Arial" w:cs="Arial"/>
        </w:rPr>
        <w:t xml:space="preserve">of the proposed funding for the research should also be outlined at this stage; we will consider applications where funding has not yet been </w:t>
      </w:r>
      <w:proofErr w:type="gramStart"/>
      <w:r w:rsidR="00C13F83">
        <w:rPr>
          <w:rFonts w:ascii="Arial" w:hAnsi="Arial" w:cs="Arial"/>
        </w:rPr>
        <w:t>identified, but</w:t>
      </w:r>
      <w:proofErr w:type="gramEnd"/>
      <w:r w:rsidR="00C13F83">
        <w:rPr>
          <w:rFonts w:ascii="Arial" w:hAnsi="Arial" w:cs="Arial"/>
        </w:rPr>
        <w:t xml:space="preserve"> will only share data once written confirmation of funding has been received. </w:t>
      </w:r>
    </w:p>
    <w:p w14:paraId="196983FF" w14:textId="77777777" w:rsidR="00641197" w:rsidRPr="00641197" w:rsidRDefault="00641197" w:rsidP="00641197">
      <w:pPr>
        <w:pStyle w:val="ListParagraph"/>
        <w:rPr>
          <w:rFonts w:ascii="Arial" w:hAnsi="Arial" w:cs="Arial"/>
        </w:rPr>
      </w:pPr>
    </w:p>
    <w:p w14:paraId="38AD0B80" w14:textId="1AB17107" w:rsidR="00641197" w:rsidRPr="00641197" w:rsidRDefault="00C57AD2" w:rsidP="00641197">
      <w:pPr>
        <w:pStyle w:val="ListParagraph"/>
        <w:numPr>
          <w:ilvl w:val="1"/>
          <w:numId w:val="5"/>
        </w:numPr>
        <w:ind w:left="426" w:hanging="426"/>
        <w:jc w:val="both"/>
        <w:rPr>
          <w:rFonts w:ascii="Arial" w:hAnsi="Arial" w:cs="Arial"/>
        </w:rPr>
      </w:pPr>
      <w:r>
        <w:rPr>
          <w:rFonts w:ascii="Arial" w:hAnsi="Arial" w:cs="Arial"/>
        </w:rPr>
        <w:t>Alongside the</w:t>
      </w:r>
      <w:r w:rsidRPr="001C7D1C">
        <w:rPr>
          <w:rFonts w:ascii="Arial" w:hAnsi="Arial" w:cs="Arial"/>
        </w:rPr>
        <w:t xml:space="preserve"> </w:t>
      </w:r>
      <w:hyperlink r:id="rId15" w:history="1">
        <w:r w:rsidR="00C525BE" w:rsidRPr="00793958">
          <w:rPr>
            <w:rStyle w:val="Hyperlink"/>
            <w:rFonts w:ascii="Arial" w:hAnsi="Arial" w:cs="Arial"/>
          </w:rPr>
          <w:t>Cafcass</w:t>
        </w:r>
        <w:r w:rsidR="006A6954" w:rsidRPr="00793958">
          <w:rPr>
            <w:rStyle w:val="Hyperlink"/>
            <w:rFonts w:ascii="Arial" w:hAnsi="Arial" w:cs="Arial"/>
          </w:rPr>
          <w:t xml:space="preserve"> ap</w:t>
        </w:r>
        <w:r w:rsidR="006A6954" w:rsidRPr="00793958">
          <w:rPr>
            <w:rStyle w:val="Hyperlink"/>
            <w:rFonts w:ascii="Arial" w:hAnsi="Arial" w:cs="Arial"/>
          </w:rPr>
          <w:t>p</w:t>
        </w:r>
        <w:r w:rsidR="006A6954" w:rsidRPr="00793958">
          <w:rPr>
            <w:rStyle w:val="Hyperlink"/>
            <w:rFonts w:ascii="Arial" w:hAnsi="Arial" w:cs="Arial"/>
          </w:rPr>
          <w:t>lication form</w:t>
        </w:r>
      </w:hyperlink>
      <w:r w:rsidR="00C525BE" w:rsidRPr="001C7D1C">
        <w:rPr>
          <w:rFonts w:ascii="Arial" w:hAnsi="Arial" w:cs="Arial"/>
        </w:rPr>
        <w:t>,</w:t>
      </w:r>
      <w:r>
        <w:rPr>
          <w:rFonts w:ascii="Arial" w:hAnsi="Arial" w:cs="Arial"/>
        </w:rPr>
        <w:t xml:space="preserve"> which should be submitted in word format once completed, applicants should also</w:t>
      </w:r>
      <w:r w:rsidR="00C525BE" w:rsidRPr="001C7D1C">
        <w:rPr>
          <w:rFonts w:ascii="Arial" w:hAnsi="Arial" w:cs="Arial"/>
        </w:rPr>
        <w:t xml:space="preserve"> </w:t>
      </w:r>
      <w:r>
        <w:rPr>
          <w:rFonts w:ascii="Arial" w:hAnsi="Arial" w:cs="Arial"/>
        </w:rPr>
        <w:t xml:space="preserve">submit </w:t>
      </w:r>
      <w:r w:rsidR="006A6954" w:rsidRPr="001C7D1C">
        <w:rPr>
          <w:rFonts w:ascii="Arial" w:hAnsi="Arial" w:cs="Arial"/>
        </w:rPr>
        <w:t>any supporting documents (</w:t>
      </w:r>
      <w:r w:rsidR="005578D6" w:rsidRPr="001C7D1C">
        <w:rPr>
          <w:rFonts w:ascii="Arial" w:hAnsi="Arial" w:cs="Arial"/>
        </w:rPr>
        <w:t>for example, interview schedules, university ethics approval</w:t>
      </w:r>
      <w:r>
        <w:rPr>
          <w:rFonts w:ascii="Arial" w:hAnsi="Arial" w:cs="Arial"/>
        </w:rPr>
        <w:t>, provisional interview/survey questions</w:t>
      </w:r>
      <w:r w:rsidR="006A6954" w:rsidRPr="001C7D1C">
        <w:rPr>
          <w:rFonts w:ascii="Arial" w:hAnsi="Arial" w:cs="Arial"/>
        </w:rPr>
        <w:t>)</w:t>
      </w:r>
      <w:r w:rsidR="00FB7CE1" w:rsidRPr="001C7D1C">
        <w:rPr>
          <w:rFonts w:ascii="Arial" w:hAnsi="Arial" w:cs="Arial"/>
        </w:rPr>
        <w:t xml:space="preserve">. There is guidance within the application form on the type of information that should be provided. </w:t>
      </w:r>
      <w:r>
        <w:rPr>
          <w:rFonts w:ascii="Arial" w:hAnsi="Arial" w:cs="Arial"/>
        </w:rPr>
        <w:t>The completed application form and supporting documents</w:t>
      </w:r>
      <w:r w:rsidRPr="001C7D1C">
        <w:rPr>
          <w:rFonts w:ascii="Arial" w:hAnsi="Arial" w:cs="Arial"/>
        </w:rPr>
        <w:t xml:space="preserve"> </w:t>
      </w:r>
      <w:r w:rsidR="00FB7CE1" w:rsidRPr="001C7D1C">
        <w:rPr>
          <w:rFonts w:ascii="Arial" w:hAnsi="Arial" w:cs="Arial"/>
        </w:rPr>
        <w:t xml:space="preserve">should be sent </w:t>
      </w:r>
      <w:r>
        <w:rPr>
          <w:rFonts w:ascii="Arial" w:hAnsi="Arial" w:cs="Arial"/>
        </w:rPr>
        <w:t xml:space="preserve">in a single email </w:t>
      </w:r>
      <w:r w:rsidR="00FB7CE1" w:rsidRPr="001C7D1C">
        <w:rPr>
          <w:rFonts w:ascii="Arial" w:hAnsi="Arial" w:cs="Arial"/>
        </w:rPr>
        <w:t xml:space="preserve">to </w:t>
      </w:r>
      <w:hyperlink r:id="rId16" w:history="1">
        <w:r w:rsidR="00E51A3A" w:rsidRPr="00C82254">
          <w:rPr>
            <w:rStyle w:val="Hyperlink"/>
            <w:rFonts w:ascii="Arial" w:hAnsi="Arial" w:cs="Arial"/>
          </w:rPr>
          <w:t>policyteam@cafcass.gov.uk</w:t>
        </w:r>
      </w:hyperlink>
      <w:r w:rsidR="00641197" w:rsidRPr="00641197">
        <w:rPr>
          <w:rFonts w:ascii="Arial" w:hAnsi="Arial" w:cs="Arial"/>
        </w:rPr>
        <w:t>.</w:t>
      </w:r>
    </w:p>
    <w:p w14:paraId="619EF7FA" w14:textId="77777777" w:rsidR="00641197" w:rsidRPr="00641197" w:rsidRDefault="00641197" w:rsidP="00641197">
      <w:pPr>
        <w:pStyle w:val="ListParagraph"/>
        <w:rPr>
          <w:rFonts w:ascii="Arial" w:hAnsi="Arial" w:cs="Arial"/>
        </w:rPr>
      </w:pPr>
    </w:p>
    <w:p w14:paraId="0DFF9278" w14:textId="2FD63948" w:rsidR="00641197" w:rsidRDefault="00C57AD2" w:rsidP="00641197">
      <w:pPr>
        <w:pStyle w:val="ListParagraph"/>
        <w:numPr>
          <w:ilvl w:val="1"/>
          <w:numId w:val="5"/>
        </w:numPr>
        <w:ind w:left="426" w:hanging="426"/>
        <w:jc w:val="both"/>
        <w:rPr>
          <w:rFonts w:ascii="Arial" w:hAnsi="Arial" w:cs="Arial"/>
        </w:rPr>
      </w:pPr>
      <w:bookmarkStart w:id="4" w:name="_Hlk27403325"/>
      <w:r>
        <w:rPr>
          <w:rFonts w:ascii="Arial" w:hAnsi="Arial" w:cs="Arial"/>
        </w:rPr>
        <w:t>Once received, the</w:t>
      </w:r>
      <w:r w:rsidR="00844524">
        <w:rPr>
          <w:rFonts w:ascii="Arial" w:hAnsi="Arial" w:cs="Arial"/>
        </w:rPr>
        <w:t xml:space="preserve"> Cafcass</w:t>
      </w:r>
      <w:r w:rsidRPr="00641197">
        <w:rPr>
          <w:rFonts w:ascii="Arial" w:hAnsi="Arial" w:cs="Arial"/>
        </w:rPr>
        <w:t xml:space="preserve"> </w:t>
      </w:r>
      <w:r>
        <w:rPr>
          <w:rFonts w:ascii="Arial" w:hAnsi="Arial" w:cs="Arial"/>
        </w:rPr>
        <w:t>Senior Research and Evaluation Manager</w:t>
      </w:r>
      <w:r w:rsidR="002D4164" w:rsidRPr="00641197">
        <w:rPr>
          <w:rFonts w:ascii="Arial" w:hAnsi="Arial" w:cs="Arial"/>
        </w:rPr>
        <w:t xml:space="preserve"> </w:t>
      </w:r>
      <w:r w:rsidR="006A6954" w:rsidRPr="00641197">
        <w:rPr>
          <w:rFonts w:ascii="Arial" w:hAnsi="Arial" w:cs="Arial"/>
        </w:rPr>
        <w:t xml:space="preserve">will </w:t>
      </w:r>
      <w:r w:rsidR="00FB7CE1" w:rsidRPr="00641197">
        <w:rPr>
          <w:rFonts w:ascii="Arial" w:hAnsi="Arial" w:cs="Arial"/>
        </w:rPr>
        <w:t xml:space="preserve">review the application and may, if necessary, seek clarification or further information from the applicant. </w:t>
      </w:r>
      <w:r w:rsidR="00D25C51" w:rsidRPr="00641197">
        <w:rPr>
          <w:rFonts w:ascii="Arial" w:hAnsi="Arial" w:cs="Arial"/>
        </w:rPr>
        <w:t>They</w:t>
      </w:r>
      <w:r w:rsidR="00FB7CE1" w:rsidRPr="00641197">
        <w:rPr>
          <w:rFonts w:ascii="Arial" w:hAnsi="Arial" w:cs="Arial"/>
        </w:rPr>
        <w:t xml:space="preserve"> will </w:t>
      </w:r>
      <w:r w:rsidR="006A6954" w:rsidRPr="00641197">
        <w:rPr>
          <w:rFonts w:ascii="Arial" w:hAnsi="Arial" w:cs="Arial"/>
        </w:rPr>
        <w:t xml:space="preserve">then submit this application, with </w:t>
      </w:r>
      <w:r w:rsidR="00D25C51" w:rsidRPr="00641197">
        <w:rPr>
          <w:rFonts w:ascii="Arial" w:hAnsi="Arial" w:cs="Arial"/>
        </w:rPr>
        <w:t>their</w:t>
      </w:r>
      <w:r w:rsidR="008F4492" w:rsidRPr="00641197">
        <w:rPr>
          <w:rFonts w:ascii="Arial" w:hAnsi="Arial" w:cs="Arial"/>
        </w:rPr>
        <w:t xml:space="preserve"> </w:t>
      </w:r>
      <w:r w:rsidR="00D32518">
        <w:rPr>
          <w:rFonts w:ascii="Arial" w:hAnsi="Arial" w:cs="Arial"/>
        </w:rPr>
        <w:t>advice based on an assessment against the criteria</w:t>
      </w:r>
      <w:r w:rsidR="004B2175">
        <w:rPr>
          <w:rFonts w:ascii="Arial" w:hAnsi="Arial" w:cs="Arial"/>
        </w:rPr>
        <w:t xml:space="preserve"> set out </w:t>
      </w:r>
      <w:r w:rsidR="00A51EBB">
        <w:rPr>
          <w:rFonts w:ascii="Arial" w:hAnsi="Arial" w:cs="Arial"/>
        </w:rPr>
        <w:t>in section 3</w:t>
      </w:r>
      <w:r w:rsidR="004B2175">
        <w:rPr>
          <w:rFonts w:ascii="Arial" w:hAnsi="Arial" w:cs="Arial"/>
        </w:rPr>
        <w:t xml:space="preserve"> below</w:t>
      </w:r>
      <w:r w:rsidR="006A6954" w:rsidRPr="00641197">
        <w:rPr>
          <w:rFonts w:ascii="Arial" w:hAnsi="Arial" w:cs="Arial"/>
        </w:rPr>
        <w:t xml:space="preserve">, </w:t>
      </w:r>
      <w:r w:rsidR="00642871">
        <w:rPr>
          <w:rFonts w:ascii="Arial" w:hAnsi="Arial" w:cs="Arial"/>
        </w:rPr>
        <w:t>for review as part of the research governance process to the Panel</w:t>
      </w:r>
      <w:r w:rsidR="00BF0333" w:rsidRPr="00641197">
        <w:rPr>
          <w:rFonts w:ascii="Arial" w:hAnsi="Arial" w:cs="Arial"/>
        </w:rPr>
        <w:t>.</w:t>
      </w:r>
      <w:r w:rsidR="00C10B64">
        <w:rPr>
          <w:rStyle w:val="FootnoteReference"/>
          <w:rFonts w:ascii="Arial" w:hAnsi="Arial" w:cs="Arial"/>
        </w:rPr>
        <w:footnoteReference w:id="4"/>
      </w:r>
    </w:p>
    <w:p w14:paraId="20A2CAC1" w14:textId="77777777" w:rsidR="00641197" w:rsidRPr="00641197" w:rsidRDefault="00641197" w:rsidP="00641197">
      <w:pPr>
        <w:pStyle w:val="ListParagraph"/>
        <w:rPr>
          <w:rFonts w:ascii="Arial" w:hAnsi="Arial" w:cs="Arial"/>
        </w:rPr>
      </w:pPr>
    </w:p>
    <w:p w14:paraId="124646FC" w14:textId="1CE32C2F" w:rsidR="00641197" w:rsidRDefault="006A6954" w:rsidP="00641197">
      <w:pPr>
        <w:pStyle w:val="ListParagraph"/>
        <w:numPr>
          <w:ilvl w:val="1"/>
          <w:numId w:val="5"/>
        </w:numPr>
        <w:ind w:left="426" w:hanging="426"/>
        <w:jc w:val="both"/>
        <w:rPr>
          <w:rFonts w:ascii="Arial" w:hAnsi="Arial" w:cs="Arial"/>
        </w:rPr>
      </w:pPr>
      <w:r w:rsidRPr="00641197">
        <w:rPr>
          <w:rFonts w:ascii="Arial" w:hAnsi="Arial" w:cs="Arial"/>
        </w:rPr>
        <w:t xml:space="preserve">The </w:t>
      </w:r>
      <w:r w:rsidR="00494F23">
        <w:rPr>
          <w:rFonts w:ascii="Arial" w:hAnsi="Arial" w:cs="Arial"/>
        </w:rPr>
        <w:t>Panel</w:t>
      </w:r>
      <w:r w:rsidR="002D4164" w:rsidRPr="00641197">
        <w:rPr>
          <w:rFonts w:ascii="Arial" w:hAnsi="Arial" w:cs="Arial"/>
        </w:rPr>
        <w:t xml:space="preserve"> will decide</w:t>
      </w:r>
      <w:r w:rsidR="0042373D" w:rsidRPr="00641197">
        <w:rPr>
          <w:rFonts w:ascii="Arial" w:hAnsi="Arial" w:cs="Arial"/>
        </w:rPr>
        <w:t xml:space="preserve">, within a maximum of </w:t>
      </w:r>
      <w:r w:rsidR="00992E86">
        <w:rPr>
          <w:rFonts w:ascii="Arial" w:hAnsi="Arial" w:cs="Arial"/>
        </w:rPr>
        <w:t>twelve</w:t>
      </w:r>
      <w:r w:rsidR="00C13F83" w:rsidRPr="00641197">
        <w:rPr>
          <w:rFonts w:ascii="Arial" w:hAnsi="Arial" w:cs="Arial"/>
        </w:rPr>
        <w:t xml:space="preserve"> </w:t>
      </w:r>
      <w:r w:rsidR="0042373D" w:rsidRPr="00641197">
        <w:rPr>
          <w:rFonts w:ascii="Arial" w:hAnsi="Arial" w:cs="Arial"/>
        </w:rPr>
        <w:t>weeks of receiving the request,</w:t>
      </w:r>
      <w:r w:rsidR="002D4164" w:rsidRPr="00641197">
        <w:rPr>
          <w:rFonts w:ascii="Arial" w:hAnsi="Arial" w:cs="Arial"/>
        </w:rPr>
        <w:t xml:space="preserve"> to (a) </w:t>
      </w:r>
      <w:r w:rsidR="00F0091D" w:rsidRPr="00641197">
        <w:rPr>
          <w:rFonts w:ascii="Arial" w:hAnsi="Arial" w:cs="Arial"/>
        </w:rPr>
        <w:t>approve</w:t>
      </w:r>
      <w:r w:rsidRPr="00641197">
        <w:rPr>
          <w:rFonts w:ascii="Arial" w:hAnsi="Arial" w:cs="Arial"/>
        </w:rPr>
        <w:t xml:space="preserve"> </w:t>
      </w:r>
      <w:r w:rsidR="002D4164" w:rsidRPr="00641197">
        <w:rPr>
          <w:rFonts w:ascii="Arial" w:hAnsi="Arial" w:cs="Arial"/>
        </w:rPr>
        <w:t>the application (b) refuse it</w:t>
      </w:r>
      <w:r w:rsidRPr="00641197">
        <w:rPr>
          <w:rFonts w:ascii="Arial" w:hAnsi="Arial" w:cs="Arial"/>
        </w:rPr>
        <w:t xml:space="preserve"> or </w:t>
      </w:r>
      <w:r w:rsidR="002D4164" w:rsidRPr="00641197">
        <w:rPr>
          <w:rFonts w:ascii="Arial" w:hAnsi="Arial" w:cs="Arial"/>
        </w:rPr>
        <w:t xml:space="preserve">(c) </w:t>
      </w:r>
      <w:r w:rsidRPr="00641197">
        <w:rPr>
          <w:rFonts w:ascii="Arial" w:hAnsi="Arial" w:cs="Arial"/>
        </w:rPr>
        <w:t>ask for revisions</w:t>
      </w:r>
      <w:r w:rsidR="0042373D" w:rsidRPr="00641197">
        <w:rPr>
          <w:rFonts w:ascii="Arial" w:hAnsi="Arial" w:cs="Arial"/>
        </w:rPr>
        <w:t>.</w:t>
      </w:r>
      <w:r w:rsidRPr="00641197">
        <w:rPr>
          <w:rFonts w:ascii="Arial" w:hAnsi="Arial" w:cs="Arial"/>
        </w:rPr>
        <w:t xml:space="preserve"> They may also make comments and suggestions to improve the research design.</w:t>
      </w:r>
      <w:r w:rsidR="001C7D1C" w:rsidRPr="00641197">
        <w:rPr>
          <w:rFonts w:ascii="Arial" w:hAnsi="Arial" w:cs="Arial"/>
        </w:rPr>
        <w:t xml:space="preserve"> </w:t>
      </w:r>
      <w:r w:rsidRPr="00641197">
        <w:rPr>
          <w:rFonts w:ascii="Arial" w:hAnsi="Arial" w:cs="Arial"/>
        </w:rPr>
        <w:t xml:space="preserve">The </w:t>
      </w:r>
      <w:r w:rsidR="00873607">
        <w:rPr>
          <w:rFonts w:ascii="Arial" w:hAnsi="Arial" w:cs="Arial"/>
        </w:rPr>
        <w:t>Senior Research and Evaluation Manager</w:t>
      </w:r>
      <w:r w:rsidR="002D4164" w:rsidRPr="00641197">
        <w:rPr>
          <w:rFonts w:ascii="Arial" w:hAnsi="Arial" w:cs="Arial"/>
        </w:rPr>
        <w:t xml:space="preserve"> </w:t>
      </w:r>
      <w:r w:rsidRPr="00641197">
        <w:rPr>
          <w:rFonts w:ascii="Arial" w:hAnsi="Arial" w:cs="Arial"/>
        </w:rPr>
        <w:t xml:space="preserve">will </w:t>
      </w:r>
      <w:r w:rsidR="005578D6" w:rsidRPr="00641197">
        <w:rPr>
          <w:rFonts w:ascii="Arial" w:hAnsi="Arial" w:cs="Arial"/>
        </w:rPr>
        <w:t xml:space="preserve">inform the </w:t>
      </w:r>
      <w:r w:rsidR="00F0091D" w:rsidRPr="00641197">
        <w:rPr>
          <w:rFonts w:ascii="Arial" w:hAnsi="Arial" w:cs="Arial"/>
        </w:rPr>
        <w:t>applicant</w:t>
      </w:r>
      <w:r w:rsidR="005578D6" w:rsidRPr="00641197">
        <w:rPr>
          <w:rFonts w:ascii="Arial" w:hAnsi="Arial" w:cs="Arial"/>
        </w:rPr>
        <w:t xml:space="preserve"> in writing of the </w:t>
      </w:r>
      <w:r w:rsidR="00140843">
        <w:rPr>
          <w:rFonts w:ascii="Arial" w:hAnsi="Arial" w:cs="Arial"/>
        </w:rPr>
        <w:t>Panel’s</w:t>
      </w:r>
      <w:r w:rsidR="005578D6" w:rsidRPr="00641197">
        <w:rPr>
          <w:rFonts w:ascii="Arial" w:hAnsi="Arial" w:cs="Arial"/>
        </w:rPr>
        <w:t xml:space="preserve"> decision and any comments</w:t>
      </w:r>
      <w:r w:rsidRPr="00641197">
        <w:rPr>
          <w:rFonts w:ascii="Arial" w:hAnsi="Arial" w:cs="Arial"/>
        </w:rPr>
        <w:t xml:space="preserve">. </w:t>
      </w:r>
    </w:p>
    <w:p w14:paraId="0FCE8F81" w14:textId="77777777" w:rsidR="00494F23" w:rsidRPr="00494F23" w:rsidRDefault="00494F23" w:rsidP="00494F23">
      <w:pPr>
        <w:pStyle w:val="ListParagraph"/>
        <w:rPr>
          <w:rFonts w:ascii="Arial" w:hAnsi="Arial" w:cs="Arial"/>
        </w:rPr>
      </w:pPr>
    </w:p>
    <w:p w14:paraId="0BC32BF9" w14:textId="176E4D49" w:rsidR="00494F23" w:rsidRDefault="00494F23" w:rsidP="00641197">
      <w:pPr>
        <w:pStyle w:val="ListParagraph"/>
        <w:numPr>
          <w:ilvl w:val="1"/>
          <w:numId w:val="5"/>
        </w:numPr>
        <w:ind w:left="426" w:hanging="426"/>
        <w:jc w:val="both"/>
        <w:rPr>
          <w:rFonts w:ascii="Arial" w:hAnsi="Arial" w:cs="Arial"/>
        </w:rPr>
      </w:pPr>
      <w:r>
        <w:rPr>
          <w:rFonts w:ascii="Arial" w:hAnsi="Arial" w:cs="Arial"/>
        </w:rPr>
        <w:t xml:space="preserve">Applications may be subject to review </w:t>
      </w:r>
      <w:r w:rsidR="008622D8">
        <w:rPr>
          <w:rFonts w:ascii="Arial" w:hAnsi="Arial" w:cs="Arial"/>
        </w:rPr>
        <w:t>and additional advice from</w:t>
      </w:r>
      <w:r w:rsidR="00B15024">
        <w:rPr>
          <w:rFonts w:ascii="Arial" w:hAnsi="Arial" w:cs="Arial"/>
        </w:rPr>
        <w:t xml:space="preserve"> up to</w:t>
      </w:r>
      <w:r w:rsidR="008622D8">
        <w:rPr>
          <w:rFonts w:ascii="Arial" w:hAnsi="Arial" w:cs="Arial"/>
        </w:rPr>
        <w:t xml:space="preserve"> </w:t>
      </w:r>
      <w:r w:rsidR="00AD33B8">
        <w:rPr>
          <w:rFonts w:ascii="Arial" w:hAnsi="Arial" w:cs="Arial"/>
        </w:rPr>
        <w:t xml:space="preserve">two external </w:t>
      </w:r>
      <w:r w:rsidR="00C40581">
        <w:rPr>
          <w:rFonts w:ascii="Arial" w:hAnsi="Arial" w:cs="Arial"/>
        </w:rPr>
        <w:t>advisors</w:t>
      </w:r>
      <w:r w:rsidR="00AD33B8">
        <w:rPr>
          <w:rFonts w:ascii="Arial" w:hAnsi="Arial" w:cs="Arial"/>
        </w:rPr>
        <w:t xml:space="preserve"> </w:t>
      </w:r>
      <w:r w:rsidR="00C40581">
        <w:rPr>
          <w:rFonts w:ascii="Arial" w:hAnsi="Arial" w:cs="Arial"/>
        </w:rPr>
        <w:t>to</w:t>
      </w:r>
      <w:r w:rsidR="00AD33B8">
        <w:rPr>
          <w:rFonts w:ascii="Arial" w:hAnsi="Arial" w:cs="Arial"/>
        </w:rPr>
        <w:t xml:space="preserve"> the Research Governance Panel, who are experts in this field of research and </w:t>
      </w:r>
      <w:r w:rsidR="008E53F4">
        <w:rPr>
          <w:rFonts w:ascii="Arial" w:hAnsi="Arial" w:cs="Arial"/>
        </w:rPr>
        <w:t>provide independent advice</w:t>
      </w:r>
      <w:r w:rsidR="00AD33B8">
        <w:rPr>
          <w:rFonts w:ascii="Arial" w:hAnsi="Arial" w:cs="Arial"/>
        </w:rPr>
        <w:t xml:space="preserve"> to Cafcass on a voluntary basis. </w:t>
      </w:r>
      <w:r w:rsidR="00D80938">
        <w:rPr>
          <w:rFonts w:ascii="Arial" w:hAnsi="Arial" w:cs="Arial"/>
        </w:rPr>
        <w:t>The</w:t>
      </w:r>
      <w:r w:rsidR="00533171">
        <w:rPr>
          <w:rFonts w:ascii="Arial" w:hAnsi="Arial" w:cs="Arial"/>
        </w:rPr>
        <w:t xml:space="preserve"> external</w:t>
      </w:r>
      <w:r w:rsidR="00D80938">
        <w:rPr>
          <w:rFonts w:ascii="Arial" w:hAnsi="Arial" w:cs="Arial"/>
        </w:rPr>
        <w:t xml:space="preserve"> members are not </w:t>
      </w:r>
      <w:r w:rsidR="000321B2">
        <w:rPr>
          <w:rFonts w:ascii="Arial" w:hAnsi="Arial" w:cs="Arial"/>
        </w:rPr>
        <w:t>employed by</w:t>
      </w:r>
      <w:r w:rsidR="00D80938">
        <w:rPr>
          <w:rFonts w:ascii="Arial" w:hAnsi="Arial" w:cs="Arial"/>
        </w:rPr>
        <w:t xml:space="preserve"> Cafcass, and </w:t>
      </w:r>
      <w:r w:rsidR="00D80A40">
        <w:rPr>
          <w:rFonts w:ascii="Arial" w:hAnsi="Arial" w:cs="Arial"/>
        </w:rPr>
        <w:t>any</w:t>
      </w:r>
      <w:r w:rsidR="00D80938">
        <w:rPr>
          <w:rFonts w:ascii="Arial" w:hAnsi="Arial" w:cs="Arial"/>
        </w:rPr>
        <w:t xml:space="preserve"> views</w:t>
      </w:r>
      <w:r w:rsidR="00D80A40">
        <w:rPr>
          <w:rFonts w:ascii="Arial" w:hAnsi="Arial" w:cs="Arial"/>
        </w:rPr>
        <w:t xml:space="preserve"> that they provide</w:t>
      </w:r>
      <w:r w:rsidR="00D80938">
        <w:rPr>
          <w:rFonts w:ascii="Arial" w:hAnsi="Arial" w:cs="Arial"/>
        </w:rPr>
        <w:t xml:space="preserve"> outside of Cafcass do not </w:t>
      </w:r>
      <w:r w:rsidR="00D80938">
        <w:rPr>
          <w:rFonts w:ascii="Arial" w:hAnsi="Arial" w:cs="Arial"/>
        </w:rPr>
        <w:lastRenderedPageBreak/>
        <w:t>represent the views of the organisation. The external members offering advice to Cafcass as part of the application review process are:</w:t>
      </w:r>
    </w:p>
    <w:p w14:paraId="06A616FF" w14:textId="77777777" w:rsidR="00D80938" w:rsidRPr="00D80938" w:rsidRDefault="00D80938" w:rsidP="00D80938">
      <w:pPr>
        <w:pStyle w:val="ListParagraph"/>
        <w:rPr>
          <w:rFonts w:ascii="Arial" w:hAnsi="Arial" w:cs="Arial"/>
        </w:rPr>
      </w:pPr>
    </w:p>
    <w:p w14:paraId="11BE85D5" w14:textId="23B03263" w:rsidR="00D80938" w:rsidRDefault="003169B2" w:rsidP="00D80938">
      <w:pPr>
        <w:pStyle w:val="ListParagraph"/>
        <w:numPr>
          <w:ilvl w:val="0"/>
          <w:numId w:val="21"/>
        </w:numPr>
        <w:jc w:val="both"/>
        <w:rPr>
          <w:rFonts w:ascii="Arial" w:hAnsi="Arial" w:cs="Arial"/>
        </w:rPr>
      </w:pPr>
      <w:r>
        <w:rPr>
          <w:rFonts w:ascii="Arial" w:hAnsi="Arial" w:cs="Arial"/>
        </w:rPr>
        <w:t>Dr Nina M</w:t>
      </w:r>
      <w:r w:rsidR="00FC23C9">
        <w:rPr>
          <w:rFonts w:ascii="Arial" w:hAnsi="Arial" w:cs="Arial"/>
        </w:rPr>
        <w:t>axwell, CASCADE</w:t>
      </w:r>
    </w:p>
    <w:p w14:paraId="72AA483D" w14:textId="3BB7CA8D" w:rsidR="00FC23C9" w:rsidRDefault="008D4589" w:rsidP="00D80938">
      <w:pPr>
        <w:pStyle w:val="ListParagraph"/>
        <w:numPr>
          <w:ilvl w:val="0"/>
          <w:numId w:val="21"/>
        </w:numPr>
        <w:jc w:val="both"/>
        <w:rPr>
          <w:rFonts w:ascii="Arial" w:hAnsi="Arial" w:cs="Arial"/>
        </w:rPr>
      </w:pPr>
      <w:r>
        <w:rPr>
          <w:rFonts w:ascii="Arial" w:hAnsi="Arial" w:cs="Arial"/>
        </w:rPr>
        <w:t>Professor Judith Masson, University of Bristol Law School</w:t>
      </w:r>
    </w:p>
    <w:p w14:paraId="47618B4B" w14:textId="6CDAC9E5" w:rsidR="008D4589" w:rsidRDefault="009E0C47" w:rsidP="00D80938">
      <w:pPr>
        <w:pStyle w:val="ListParagraph"/>
        <w:numPr>
          <w:ilvl w:val="0"/>
          <w:numId w:val="21"/>
        </w:numPr>
        <w:jc w:val="both"/>
        <w:rPr>
          <w:rFonts w:ascii="Arial" w:hAnsi="Arial" w:cs="Arial"/>
        </w:rPr>
      </w:pPr>
      <w:r>
        <w:rPr>
          <w:rFonts w:ascii="Arial" w:hAnsi="Arial" w:cs="Arial"/>
        </w:rPr>
        <w:t>Dr Calum Webb, University of Sheffield</w:t>
      </w:r>
    </w:p>
    <w:bookmarkEnd w:id="4"/>
    <w:p w14:paraId="2D1DF595" w14:textId="77777777" w:rsidR="00641197" w:rsidRPr="00641197" w:rsidRDefault="00641197" w:rsidP="00641197">
      <w:pPr>
        <w:pStyle w:val="ListParagraph"/>
        <w:rPr>
          <w:rFonts w:ascii="Arial" w:hAnsi="Arial" w:cs="Arial"/>
        </w:rPr>
      </w:pPr>
    </w:p>
    <w:p w14:paraId="6DB53257" w14:textId="19E21B84" w:rsidR="006A6954" w:rsidRPr="00641197" w:rsidRDefault="001C7D1C" w:rsidP="00641197">
      <w:pPr>
        <w:pStyle w:val="ListParagraph"/>
        <w:numPr>
          <w:ilvl w:val="1"/>
          <w:numId w:val="5"/>
        </w:numPr>
        <w:ind w:left="426" w:hanging="426"/>
        <w:jc w:val="both"/>
        <w:rPr>
          <w:rFonts w:ascii="Arial" w:hAnsi="Arial" w:cs="Arial"/>
        </w:rPr>
      </w:pPr>
      <w:bookmarkStart w:id="5" w:name="_Hlk499219040"/>
      <w:r w:rsidRPr="00641197">
        <w:rPr>
          <w:rFonts w:ascii="Arial" w:hAnsi="Arial" w:cs="Arial"/>
        </w:rPr>
        <w:t>If successful, t</w:t>
      </w:r>
      <w:r w:rsidR="006A6954" w:rsidRPr="00641197">
        <w:rPr>
          <w:rFonts w:ascii="Arial" w:hAnsi="Arial" w:cs="Arial"/>
        </w:rPr>
        <w:t xml:space="preserve">he </w:t>
      </w:r>
      <w:r w:rsidR="00F0091D" w:rsidRPr="00641197">
        <w:rPr>
          <w:rFonts w:ascii="Arial" w:hAnsi="Arial" w:cs="Arial"/>
        </w:rPr>
        <w:t>applicant</w:t>
      </w:r>
      <w:r w:rsidR="006A6954" w:rsidRPr="00641197">
        <w:rPr>
          <w:rFonts w:ascii="Arial" w:hAnsi="Arial" w:cs="Arial"/>
        </w:rPr>
        <w:t xml:space="preserve"> will be required to agree </w:t>
      </w:r>
      <w:r w:rsidR="009F4452" w:rsidRPr="00641197">
        <w:rPr>
          <w:rFonts w:ascii="Arial" w:hAnsi="Arial" w:cs="Arial"/>
        </w:rPr>
        <w:t>certain</w:t>
      </w:r>
      <w:r w:rsidR="006A6954" w:rsidRPr="00641197">
        <w:rPr>
          <w:rFonts w:ascii="Arial" w:hAnsi="Arial" w:cs="Arial"/>
        </w:rPr>
        <w:t xml:space="preserve"> conditions</w:t>
      </w:r>
      <w:r w:rsidR="005578D6" w:rsidRPr="00641197">
        <w:rPr>
          <w:rFonts w:ascii="Arial" w:hAnsi="Arial" w:cs="Arial"/>
        </w:rPr>
        <w:t xml:space="preserve"> before commencing the research</w:t>
      </w:r>
      <w:r w:rsidR="009F4452" w:rsidRPr="00641197">
        <w:rPr>
          <w:rFonts w:ascii="Arial" w:hAnsi="Arial" w:cs="Arial"/>
        </w:rPr>
        <w:t>, which will include the following</w:t>
      </w:r>
      <w:r w:rsidR="006A6954" w:rsidRPr="00641197">
        <w:rPr>
          <w:rFonts w:ascii="Arial" w:hAnsi="Arial" w:cs="Arial"/>
        </w:rPr>
        <w:t>:</w:t>
      </w:r>
    </w:p>
    <w:p w14:paraId="5FCE692D" w14:textId="5CEB1AF5" w:rsidR="007A60F8" w:rsidRPr="007A60F8" w:rsidRDefault="007A60F8" w:rsidP="007A60F8">
      <w:pPr>
        <w:pStyle w:val="ListParagraph"/>
        <w:numPr>
          <w:ilvl w:val="0"/>
          <w:numId w:val="15"/>
        </w:numPr>
        <w:jc w:val="both"/>
        <w:rPr>
          <w:rFonts w:ascii="Arial" w:hAnsi="Arial" w:cs="Arial"/>
        </w:rPr>
      </w:pPr>
      <w:r w:rsidRPr="001C7D1C">
        <w:rPr>
          <w:rFonts w:ascii="Arial" w:hAnsi="Arial" w:cs="Arial"/>
        </w:rPr>
        <w:t xml:space="preserve">That the </w:t>
      </w:r>
      <w:r w:rsidR="004C0DCF">
        <w:rPr>
          <w:rFonts w:ascii="Arial" w:hAnsi="Arial" w:cs="Arial"/>
        </w:rPr>
        <w:t>Senior Research and Evaluation Manager</w:t>
      </w:r>
      <w:r w:rsidRPr="001C7D1C">
        <w:rPr>
          <w:rFonts w:ascii="Arial" w:hAnsi="Arial" w:cs="Arial"/>
        </w:rPr>
        <w:t xml:space="preserve"> will be advised of any major changes to the research design or plan, for their consideration as to whether re-approval from the </w:t>
      </w:r>
      <w:r w:rsidR="00140843">
        <w:rPr>
          <w:rFonts w:ascii="Arial" w:hAnsi="Arial" w:cs="Arial"/>
        </w:rPr>
        <w:t>Panel</w:t>
      </w:r>
      <w:r w:rsidRPr="001C7D1C">
        <w:rPr>
          <w:rFonts w:ascii="Arial" w:hAnsi="Arial" w:cs="Arial"/>
        </w:rPr>
        <w:t xml:space="preserve"> is required. </w:t>
      </w:r>
    </w:p>
    <w:p w14:paraId="52134E40" w14:textId="3B6167B2" w:rsidR="00B22940" w:rsidRDefault="00810A3F" w:rsidP="007A60F8">
      <w:pPr>
        <w:pStyle w:val="ListParagraph"/>
        <w:numPr>
          <w:ilvl w:val="0"/>
          <w:numId w:val="15"/>
        </w:numPr>
        <w:jc w:val="both"/>
        <w:rPr>
          <w:rFonts w:ascii="Arial" w:hAnsi="Arial" w:cs="Arial"/>
        </w:rPr>
      </w:pPr>
      <w:r>
        <w:rPr>
          <w:rFonts w:ascii="Arial" w:hAnsi="Arial" w:cs="Arial"/>
        </w:rPr>
        <w:t>That Cafcass is kept up to date on progress</w:t>
      </w:r>
      <w:r w:rsidR="00873607">
        <w:rPr>
          <w:rFonts w:ascii="Arial" w:hAnsi="Arial" w:cs="Arial"/>
        </w:rPr>
        <w:t xml:space="preserve"> </w:t>
      </w:r>
      <w:r>
        <w:rPr>
          <w:rFonts w:ascii="Arial" w:hAnsi="Arial" w:cs="Arial"/>
        </w:rPr>
        <w:t>and findings of the research</w:t>
      </w:r>
      <w:r w:rsidR="00873607">
        <w:rPr>
          <w:rFonts w:ascii="Arial" w:hAnsi="Arial" w:cs="Arial"/>
        </w:rPr>
        <w:t xml:space="preserve"> (depending on the timeframe for completion, we would expect an update every four to six months once the research has been approved</w:t>
      </w:r>
      <w:proofErr w:type="gramStart"/>
      <w:r w:rsidR="00873607">
        <w:rPr>
          <w:rFonts w:ascii="Arial" w:hAnsi="Arial" w:cs="Arial"/>
        </w:rPr>
        <w:t>)</w:t>
      </w:r>
      <w:r w:rsidR="00B22940">
        <w:rPr>
          <w:rFonts w:ascii="Arial" w:hAnsi="Arial" w:cs="Arial"/>
        </w:rPr>
        <w:t>;</w:t>
      </w:r>
      <w:proofErr w:type="gramEnd"/>
      <w:r w:rsidR="00873607">
        <w:rPr>
          <w:rFonts w:ascii="Arial" w:hAnsi="Arial" w:cs="Arial"/>
        </w:rPr>
        <w:t xml:space="preserve"> </w:t>
      </w:r>
    </w:p>
    <w:p w14:paraId="6B358EE9" w14:textId="378B978C" w:rsidR="00810A3F" w:rsidRDefault="00B22940" w:rsidP="007A60F8">
      <w:pPr>
        <w:pStyle w:val="ListParagraph"/>
        <w:numPr>
          <w:ilvl w:val="0"/>
          <w:numId w:val="15"/>
        </w:numPr>
        <w:jc w:val="both"/>
        <w:rPr>
          <w:rFonts w:ascii="Arial" w:hAnsi="Arial" w:cs="Arial"/>
        </w:rPr>
      </w:pPr>
      <w:r>
        <w:rPr>
          <w:rFonts w:ascii="Arial" w:hAnsi="Arial" w:cs="Arial"/>
        </w:rPr>
        <w:t xml:space="preserve">That Cafcass </w:t>
      </w:r>
      <w:r w:rsidR="00810A3F">
        <w:rPr>
          <w:rFonts w:ascii="Arial" w:hAnsi="Arial" w:cs="Arial"/>
        </w:rPr>
        <w:t>is given sight of the findings in advance of publication</w:t>
      </w:r>
      <w:r w:rsidR="00FC1578">
        <w:rPr>
          <w:rFonts w:ascii="Arial" w:hAnsi="Arial" w:cs="Arial"/>
        </w:rPr>
        <w:t xml:space="preserve"> </w:t>
      </w:r>
      <w:r w:rsidR="002C45E2">
        <w:rPr>
          <w:rFonts w:ascii="Arial" w:hAnsi="Arial" w:cs="Arial"/>
        </w:rPr>
        <w:t>to be</w:t>
      </w:r>
      <w:r w:rsidR="00FC1578">
        <w:rPr>
          <w:rFonts w:ascii="Arial" w:hAnsi="Arial" w:cs="Arial"/>
        </w:rPr>
        <w:t xml:space="preserve"> ready for any enquiries from the public or the media arising from the </w:t>
      </w:r>
      <w:proofErr w:type="gramStart"/>
      <w:r w:rsidR="00FC1578">
        <w:rPr>
          <w:rFonts w:ascii="Arial" w:hAnsi="Arial" w:cs="Arial"/>
        </w:rPr>
        <w:t>research</w:t>
      </w:r>
      <w:r w:rsidR="00810A3F">
        <w:rPr>
          <w:rFonts w:ascii="Arial" w:hAnsi="Arial" w:cs="Arial"/>
        </w:rPr>
        <w:t>;</w:t>
      </w:r>
      <w:proofErr w:type="gramEnd"/>
    </w:p>
    <w:p w14:paraId="354989F8" w14:textId="5FE8E41F" w:rsidR="00B22940" w:rsidRDefault="00B22940" w:rsidP="007A60F8">
      <w:pPr>
        <w:pStyle w:val="ListParagraph"/>
        <w:numPr>
          <w:ilvl w:val="0"/>
          <w:numId w:val="15"/>
        </w:numPr>
        <w:jc w:val="both"/>
        <w:rPr>
          <w:rFonts w:ascii="Arial" w:hAnsi="Arial" w:cs="Arial"/>
        </w:rPr>
      </w:pPr>
      <w:r>
        <w:rPr>
          <w:rFonts w:ascii="Arial" w:hAnsi="Arial" w:cs="Arial"/>
        </w:rPr>
        <w:t>That Cafcass is given the opportunity</w:t>
      </w:r>
      <w:r w:rsidR="00111865">
        <w:rPr>
          <w:rFonts w:ascii="Arial" w:hAnsi="Arial" w:cs="Arial"/>
        </w:rPr>
        <w:t xml:space="preserve"> to comment on </w:t>
      </w:r>
      <w:r w:rsidR="00E43213">
        <w:rPr>
          <w:rFonts w:ascii="Arial" w:hAnsi="Arial" w:cs="Arial"/>
        </w:rPr>
        <w:t xml:space="preserve">referenced Cafcass data used in published materials (such as journal articles and presentations) prior to </w:t>
      </w:r>
      <w:proofErr w:type="gramStart"/>
      <w:r w:rsidR="00E43213">
        <w:rPr>
          <w:rFonts w:ascii="Arial" w:hAnsi="Arial" w:cs="Arial"/>
        </w:rPr>
        <w:t>publication;</w:t>
      </w:r>
      <w:proofErr w:type="gramEnd"/>
    </w:p>
    <w:p w14:paraId="5B5915FC" w14:textId="58CFC1C5" w:rsidR="009F4452" w:rsidRPr="009F4452" w:rsidRDefault="009F4452" w:rsidP="007A60F8">
      <w:pPr>
        <w:pStyle w:val="ListParagraph"/>
        <w:numPr>
          <w:ilvl w:val="0"/>
          <w:numId w:val="15"/>
        </w:numPr>
        <w:jc w:val="both"/>
        <w:rPr>
          <w:rFonts w:ascii="Arial" w:hAnsi="Arial" w:cs="Arial"/>
        </w:rPr>
      </w:pPr>
      <w:r w:rsidRPr="009F4452">
        <w:rPr>
          <w:rFonts w:ascii="Arial" w:hAnsi="Arial" w:cs="Arial"/>
        </w:rPr>
        <w:t xml:space="preserve">That Cafcass is acknowledged in the research report and any publications arising from </w:t>
      </w:r>
      <w:proofErr w:type="gramStart"/>
      <w:r w:rsidRPr="009F4452">
        <w:rPr>
          <w:rFonts w:ascii="Arial" w:hAnsi="Arial" w:cs="Arial"/>
        </w:rPr>
        <w:t>it</w:t>
      </w:r>
      <w:r w:rsidR="00810A3F">
        <w:rPr>
          <w:rFonts w:ascii="Arial" w:hAnsi="Arial" w:cs="Arial"/>
        </w:rPr>
        <w:t>;</w:t>
      </w:r>
      <w:proofErr w:type="gramEnd"/>
    </w:p>
    <w:p w14:paraId="2B194CCA" w14:textId="7D83B292" w:rsidR="009F4452" w:rsidRDefault="00130A87" w:rsidP="007A60F8">
      <w:pPr>
        <w:pStyle w:val="ListParagraph"/>
        <w:numPr>
          <w:ilvl w:val="0"/>
          <w:numId w:val="15"/>
        </w:numPr>
        <w:jc w:val="both"/>
        <w:rPr>
          <w:rFonts w:ascii="Arial" w:hAnsi="Arial" w:cs="Arial"/>
        </w:rPr>
      </w:pPr>
      <w:r w:rsidRPr="00B81BFF">
        <w:rPr>
          <w:rFonts w:ascii="Arial" w:hAnsi="Arial" w:cs="Arial"/>
        </w:rPr>
        <w:t>That</w:t>
      </w:r>
      <w:r w:rsidR="0042373D" w:rsidRPr="00B81BFF">
        <w:rPr>
          <w:rFonts w:ascii="Arial" w:hAnsi="Arial" w:cs="Arial"/>
        </w:rPr>
        <w:t xml:space="preserve">, </w:t>
      </w:r>
      <w:r w:rsidR="00AC5A66" w:rsidRPr="00B81BFF">
        <w:rPr>
          <w:rFonts w:ascii="Arial" w:hAnsi="Arial" w:cs="Arial"/>
        </w:rPr>
        <w:t>on completion</w:t>
      </w:r>
      <w:r w:rsidR="0042373D" w:rsidRPr="00B81BFF">
        <w:rPr>
          <w:rFonts w:ascii="Arial" w:hAnsi="Arial" w:cs="Arial"/>
        </w:rPr>
        <w:t>,</w:t>
      </w:r>
      <w:r w:rsidRPr="00B81BFF">
        <w:rPr>
          <w:rFonts w:ascii="Arial" w:hAnsi="Arial" w:cs="Arial"/>
        </w:rPr>
        <w:t xml:space="preserve"> the researcher will</w:t>
      </w:r>
      <w:r w:rsidR="009F4452" w:rsidRPr="00B81BFF">
        <w:rPr>
          <w:rFonts w:ascii="Arial" w:hAnsi="Arial" w:cs="Arial"/>
        </w:rPr>
        <w:t xml:space="preserve"> write a short summary of the research</w:t>
      </w:r>
      <w:r w:rsidR="00AC5A66" w:rsidRPr="00B81BFF">
        <w:rPr>
          <w:rFonts w:ascii="Arial" w:hAnsi="Arial" w:cs="Arial"/>
        </w:rPr>
        <w:t xml:space="preserve"> – including </w:t>
      </w:r>
      <w:r w:rsidR="00D25C51">
        <w:rPr>
          <w:rFonts w:ascii="Arial" w:hAnsi="Arial" w:cs="Arial"/>
        </w:rPr>
        <w:t>any</w:t>
      </w:r>
      <w:r w:rsidR="00AC5A66" w:rsidRPr="00B81BFF">
        <w:rPr>
          <w:rFonts w:ascii="Arial" w:hAnsi="Arial" w:cs="Arial"/>
        </w:rPr>
        <w:t xml:space="preserve"> relevant policy and practice implications for Cafcass –</w:t>
      </w:r>
      <w:r w:rsidR="009F4452" w:rsidRPr="00B81BFF">
        <w:rPr>
          <w:rFonts w:ascii="Arial" w:hAnsi="Arial" w:cs="Arial"/>
        </w:rPr>
        <w:t xml:space="preserve"> for inclusion in a staff newsletter within Cafcass</w:t>
      </w:r>
      <w:r w:rsidR="00874646">
        <w:rPr>
          <w:rFonts w:ascii="Arial" w:hAnsi="Arial" w:cs="Arial"/>
        </w:rPr>
        <w:t xml:space="preserve">, </w:t>
      </w:r>
      <w:proofErr w:type="gramStart"/>
      <w:r w:rsidR="00874646">
        <w:rPr>
          <w:rFonts w:ascii="Arial" w:hAnsi="Arial" w:cs="Arial"/>
        </w:rPr>
        <w:t>and also</w:t>
      </w:r>
      <w:proofErr w:type="gramEnd"/>
      <w:r w:rsidR="00874646">
        <w:rPr>
          <w:rFonts w:ascii="Arial" w:hAnsi="Arial" w:cs="Arial"/>
        </w:rPr>
        <w:t xml:space="preserve"> agree in principle to participate in a webinar to discuss the findings and learnings</w:t>
      </w:r>
      <w:r w:rsidR="00C10B64">
        <w:rPr>
          <w:rFonts w:ascii="Arial" w:hAnsi="Arial" w:cs="Arial"/>
        </w:rPr>
        <w:t xml:space="preserve"> </w:t>
      </w:r>
      <w:r w:rsidR="00B81BFF" w:rsidRPr="00B81BFF">
        <w:rPr>
          <w:rFonts w:ascii="Arial" w:hAnsi="Arial" w:cs="Arial"/>
        </w:rPr>
        <w:t>of the research</w:t>
      </w:r>
      <w:r w:rsidR="00874646">
        <w:rPr>
          <w:rFonts w:ascii="Arial" w:hAnsi="Arial" w:cs="Arial"/>
        </w:rPr>
        <w:t xml:space="preserve"> with staff and other researchers.</w:t>
      </w:r>
      <w:r w:rsidR="00874646" w:rsidRPr="00B81BFF" w:rsidDel="00874646">
        <w:rPr>
          <w:rFonts w:ascii="Arial" w:hAnsi="Arial" w:cs="Arial"/>
        </w:rPr>
        <w:t xml:space="preserve"> </w:t>
      </w:r>
    </w:p>
    <w:p w14:paraId="54D7575C" w14:textId="34327251" w:rsidR="00C10B64" w:rsidRDefault="00C10B64" w:rsidP="00C10B64">
      <w:pPr>
        <w:pStyle w:val="ListParagraph"/>
        <w:numPr>
          <w:ilvl w:val="0"/>
          <w:numId w:val="15"/>
        </w:numPr>
        <w:jc w:val="both"/>
        <w:rPr>
          <w:rFonts w:ascii="Arial" w:hAnsi="Arial" w:cs="Arial"/>
        </w:rPr>
      </w:pPr>
      <w:r w:rsidRPr="009F4452">
        <w:rPr>
          <w:rFonts w:ascii="Arial" w:hAnsi="Arial" w:cs="Arial"/>
        </w:rPr>
        <w:t xml:space="preserve">That a full copy of the final report and any subsequent publications arising from it are provided to Cafcass for </w:t>
      </w:r>
      <w:r>
        <w:rPr>
          <w:rFonts w:ascii="Arial" w:hAnsi="Arial" w:cs="Arial"/>
        </w:rPr>
        <w:t>possible</w:t>
      </w:r>
      <w:r w:rsidRPr="009F4452">
        <w:rPr>
          <w:rFonts w:ascii="Arial" w:hAnsi="Arial" w:cs="Arial"/>
        </w:rPr>
        <w:t xml:space="preserve"> placement in the Cafcass library</w:t>
      </w:r>
      <w:r>
        <w:rPr>
          <w:rFonts w:ascii="Arial" w:hAnsi="Arial" w:cs="Arial"/>
        </w:rPr>
        <w:t>.</w:t>
      </w:r>
    </w:p>
    <w:p w14:paraId="0E5851EA" w14:textId="37DE79E3" w:rsidR="00C13F83" w:rsidRPr="009621A5" w:rsidRDefault="00C13F83" w:rsidP="009621A5">
      <w:pPr>
        <w:ind w:firstLine="720"/>
        <w:jc w:val="both"/>
        <w:rPr>
          <w:rFonts w:ascii="Arial" w:hAnsi="Arial" w:cs="Arial"/>
        </w:rPr>
      </w:pPr>
      <w:r>
        <w:rPr>
          <w:rFonts w:ascii="Arial" w:hAnsi="Arial" w:cs="Arial"/>
        </w:rPr>
        <w:t>Cafcass reserves the right to add additional conditions on a project-by-project basis.</w:t>
      </w:r>
    </w:p>
    <w:p w14:paraId="119B55B3" w14:textId="77777777" w:rsidR="007A60F8" w:rsidRPr="001C7D1C" w:rsidRDefault="007A60F8" w:rsidP="007A60F8">
      <w:pPr>
        <w:pStyle w:val="ListParagraph"/>
        <w:ind w:left="1146"/>
        <w:jc w:val="both"/>
        <w:rPr>
          <w:rFonts w:ascii="Arial" w:hAnsi="Arial" w:cs="Arial"/>
        </w:rPr>
      </w:pPr>
    </w:p>
    <w:p w14:paraId="19BE6FAA" w14:textId="746A46D4" w:rsidR="00641197" w:rsidRDefault="006A6954" w:rsidP="00641197">
      <w:pPr>
        <w:pStyle w:val="ListParagraph"/>
        <w:numPr>
          <w:ilvl w:val="1"/>
          <w:numId w:val="5"/>
        </w:numPr>
        <w:ind w:left="426" w:hanging="426"/>
        <w:jc w:val="both"/>
        <w:rPr>
          <w:rFonts w:ascii="Arial" w:hAnsi="Arial" w:cs="Arial"/>
        </w:rPr>
      </w:pPr>
      <w:bookmarkStart w:id="6" w:name="_Hlk27403432"/>
      <w:r w:rsidRPr="001C7D1C">
        <w:rPr>
          <w:rFonts w:ascii="Arial" w:hAnsi="Arial" w:cs="Arial"/>
        </w:rPr>
        <w:t>No fieldwork, such as interviews with staff or access to Cafcass data, may take place until appro</w:t>
      </w:r>
      <w:r w:rsidR="002D4164" w:rsidRPr="001C7D1C">
        <w:rPr>
          <w:rFonts w:ascii="Arial" w:hAnsi="Arial" w:cs="Arial"/>
        </w:rPr>
        <w:t xml:space="preserve">val has been received from the </w:t>
      </w:r>
      <w:r w:rsidR="00726EBD">
        <w:rPr>
          <w:rFonts w:ascii="Arial" w:hAnsi="Arial" w:cs="Arial"/>
        </w:rPr>
        <w:t>Pa</w:t>
      </w:r>
      <w:r w:rsidR="00D718E2">
        <w:rPr>
          <w:rFonts w:ascii="Arial" w:hAnsi="Arial" w:cs="Arial"/>
        </w:rPr>
        <w:t>nel</w:t>
      </w:r>
      <w:r w:rsidRPr="001C7D1C">
        <w:rPr>
          <w:rFonts w:ascii="Arial" w:hAnsi="Arial" w:cs="Arial"/>
        </w:rPr>
        <w:t>.</w:t>
      </w:r>
      <w:r w:rsidR="00641197">
        <w:rPr>
          <w:rFonts w:ascii="Arial" w:hAnsi="Arial" w:cs="Arial"/>
        </w:rPr>
        <w:t xml:space="preserve"> </w:t>
      </w:r>
      <w:r w:rsidR="00641197" w:rsidRPr="00641197">
        <w:rPr>
          <w:rFonts w:ascii="Arial" w:hAnsi="Arial" w:cs="Arial"/>
        </w:rPr>
        <w:t xml:space="preserve">Where research involves </w:t>
      </w:r>
      <w:r w:rsidR="00FB3A9D">
        <w:rPr>
          <w:rFonts w:ascii="Arial" w:hAnsi="Arial" w:cs="Arial"/>
        </w:rPr>
        <w:t xml:space="preserve">direct </w:t>
      </w:r>
      <w:r w:rsidR="00641197" w:rsidRPr="00641197">
        <w:rPr>
          <w:rFonts w:ascii="Arial" w:hAnsi="Arial" w:cs="Arial"/>
        </w:rPr>
        <w:t xml:space="preserve">contact </w:t>
      </w:r>
      <w:r w:rsidR="00FB3A9D">
        <w:rPr>
          <w:rFonts w:ascii="Arial" w:hAnsi="Arial" w:cs="Arial"/>
        </w:rPr>
        <w:t xml:space="preserve">(through </w:t>
      </w:r>
      <w:r w:rsidR="0000118D">
        <w:rPr>
          <w:rFonts w:ascii="Arial" w:hAnsi="Arial" w:cs="Arial"/>
        </w:rPr>
        <w:t>face-to-face interviews, telephone, or digital comm</w:t>
      </w:r>
      <w:r w:rsidR="00AF35B5">
        <w:rPr>
          <w:rFonts w:ascii="Arial" w:hAnsi="Arial" w:cs="Arial"/>
        </w:rPr>
        <w:t>u</w:t>
      </w:r>
      <w:r w:rsidR="0000118D">
        <w:rPr>
          <w:rFonts w:ascii="Arial" w:hAnsi="Arial" w:cs="Arial"/>
        </w:rPr>
        <w:t xml:space="preserve">nications </w:t>
      </w:r>
      <w:r w:rsidR="00641197" w:rsidRPr="00641197">
        <w:rPr>
          <w:rFonts w:ascii="Arial" w:hAnsi="Arial" w:cs="Arial"/>
        </w:rPr>
        <w:t xml:space="preserve">with </w:t>
      </w:r>
      <w:r w:rsidR="00FB3A9D">
        <w:rPr>
          <w:rFonts w:ascii="Arial" w:hAnsi="Arial" w:cs="Arial"/>
        </w:rPr>
        <w:t>research subjects</w:t>
      </w:r>
      <w:r w:rsidR="00A51EBB">
        <w:rPr>
          <w:rFonts w:ascii="Arial" w:hAnsi="Arial" w:cs="Arial"/>
        </w:rPr>
        <w:t>)</w:t>
      </w:r>
      <w:r w:rsidR="00641197" w:rsidRPr="00641197">
        <w:rPr>
          <w:rFonts w:ascii="Arial" w:hAnsi="Arial" w:cs="Arial"/>
        </w:rPr>
        <w:t xml:space="preserve">, </w:t>
      </w:r>
      <w:r w:rsidR="00641197">
        <w:rPr>
          <w:rFonts w:ascii="Arial" w:hAnsi="Arial" w:cs="Arial"/>
        </w:rPr>
        <w:t xml:space="preserve">approval will be </w:t>
      </w:r>
      <w:r w:rsidR="00E25B7B">
        <w:rPr>
          <w:rFonts w:ascii="Arial" w:hAnsi="Arial" w:cs="Arial"/>
        </w:rPr>
        <w:t xml:space="preserve">made </w:t>
      </w:r>
      <w:r w:rsidR="00641197">
        <w:rPr>
          <w:rFonts w:ascii="Arial" w:hAnsi="Arial" w:cs="Arial"/>
        </w:rPr>
        <w:t>subject to each researcher</w:t>
      </w:r>
      <w:r w:rsidR="00641197" w:rsidRPr="00641197">
        <w:rPr>
          <w:rFonts w:ascii="Arial" w:hAnsi="Arial" w:cs="Arial"/>
        </w:rPr>
        <w:t xml:space="preserve"> with such access </w:t>
      </w:r>
      <w:r w:rsidR="00641197">
        <w:rPr>
          <w:rFonts w:ascii="Arial" w:hAnsi="Arial" w:cs="Arial"/>
        </w:rPr>
        <w:t>providing</w:t>
      </w:r>
      <w:r w:rsidR="00641197" w:rsidRPr="00641197">
        <w:rPr>
          <w:rFonts w:ascii="Arial" w:hAnsi="Arial" w:cs="Arial"/>
        </w:rPr>
        <w:t>:</w:t>
      </w:r>
    </w:p>
    <w:p w14:paraId="51D13277" w14:textId="77777777" w:rsidR="007A60F8" w:rsidRDefault="00641197" w:rsidP="007A60F8">
      <w:pPr>
        <w:pStyle w:val="ListParagraph"/>
        <w:numPr>
          <w:ilvl w:val="0"/>
          <w:numId w:val="15"/>
        </w:numPr>
        <w:jc w:val="both"/>
        <w:rPr>
          <w:rFonts w:ascii="Arial" w:hAnsi="Arial" w:cs="Arial"/>
        </w:rPr>
      </w:pPr>
      <w:r>
        <w:rPr>
          <w:rFonts w:ascii="Arial" w:hAnsi="Arial" w:cs="Arial"/>
        </w:rPr>
        <w:t>A</w:t>
      </w:r>
      <w:r w:rsidRPr="00641197">
        <w:rPr>
          <w:rFonts w:ascii="Arial" w:hAnsi="Arial" w:cs="Arial"/>
        </w:rPr>
        <w:t xml:space="preserve"> current,</w:t>
      </w:r>
      <w:r>
        <w:rPr>
          <w:rStyle w:val="FootnoteReference"/>
          <w:rFonts w:ascii="Arial" w:hAnsi="Arial" w:cs="Arial"/>
        </w:rPr>
        <w:footnoteReference w:id="5"/>
      </w:r>
      <w:r w:rsidR="007A60F8">
        <w:rPr>
          <w:rFonts w:ascii="Arial" w:hAnsi="Arial" w:cs="Arial"/>
        </w:rPr>
        <w:t xml:space="preserve"> clear enhanced DBS check certificate </w:t>
      </w:r>
    </w:p>
    <w:p w14:paraId="1805D6A8" w14:textId="77777777" w:rsidR="007A60F8" w:rsidRDefault="007A60F8" w:rsidP="007A60F8">
      <w:pPr>
        <w:pStyle w:val="ListParagraph"/>
        <w:numPr>
          <w:ilvl w:val="0"/>
          <w:numId w:val="15"/>
        </w:numPr>
        <w:jc w:val="both"/>
        <w:rPr>
          <w:rFonts w:ascii="Arial" w:hAnsi="Arial" w:cs="Arial"/>
        </w:rPr>
      </w:pPr>
      <w:r>
        <w:rPr>
          <w:rFonts w:ascii="Arial" w:hAnsi="Arial" w:cs="Arial"/>
        </w:rPr>
        <w:t>P</w:t>
      </w:r>
      <w:r w:rsidR="00641197" w:rsidRPr="007A60F8">
        <w:rPr>
          <w:rFonts w:ascii="Arial" w:hAnsi="Arial" w:cs="Arial"/>
        </w:rPr>
        <w:t>roof of completed data protection training within the past two years.</w:t>
      </w:r>
    </w:p>
    <w:p w14:paraId="09AC1A9A" w14:textId="655428D6" w:rsidR="00641197" w:rsidRPr="007A60F8" w:rsidRDefault="007A60F8" w:rsidP="007A60F8">
      <w:pPr>
        <w:pStyle w:val="ListParagraph"/>
        <w:numPr>
          <w:ilvl w:val="0"/>
          <w:numId w:val="15"/>
        </w:numPr>
        <w:jc w:val="both"/>
        <w:rPr>
          <w:rFonts w:ascii="Arial" w:hAnsi="Arial" w:cs="Arial"/>
        </w:rPr>
      </w:pPr>
      <w:r>
        <w:rPr>
          <w:rFonts w:ascii="Arial" w:hAnsi="Arial" w:cs="Arial"/>
        </w:rPr>
        <w:t xml:space="preserve">A signed </w:t>
      </w:r>
      <w:r w:rsidR="00641197" w:rsidRPr="007A60F8">
        <w:rPr>
          <w:rFonts w:ascii="Arial" w:hAnsi="Arial" w:cs="Arial"/>
        </w:rPr>
        <w:t>confidentiality and information assurance declaration</w:t>
      </w:r>
      <w:r>
        <w:rPr>
          <w:rFonts w:ascii="Arial" w:hAnsi="Arial" w:cs="Arial"/>
        </w:rPr>
        <w:t xml:space="preserve"> (provided by Cafcass)</w:t>
      </w:r>
      <w:r w:rsidR="00641197" w:rsidRPr="007A60F8">
        <w:rPr>
          <w:rFonts w:ascii="Arial" w:hAnsi="Arial" w:cs="Arial"/>
        </w:rPr>
        <w:t>.</w:t>
      </w:r>
      <w:r w:rsidR="00641197">
        <w:rPr>
          <w:rStyle w:val="FootnoteReference"/>
          <w:rFonts w:ascii="Arial" w:hAnsi="Arial" w:cs="Arial"/>
        </w:rPr>
        <w:footnoteReference w:id="6"/>
      </w:r>
    </w:p>
    <w:p w14:paraId="70535858" w14:textId="3ABA3C79" w:rsidR="00A9155E" w:rsidRDefault="00A9155E" w:rsidP="00844524">
      <w:pPr>
        <w:jc w:val="both"/>
        <w:rPr>
          <w:rFonts w:ascii="Arial" w:hAnsi="Arial" w:cs="Arial"/>
          <w:i/>
        </w:rPr>
      </w:pPr>
      <w:bookmarkStart w:id="7" w:name="_Hlk27404675"/>
      <w:bookmarkEnd w:id="5"/>
      <w:bookmarkEnd w:id="6"/>
      <w:r>
        <w:rPr>
          <w:rFonts w:ascii="Arial" w:hAnsi="Arial" w:cs="Arial"/>
          <w:i/>
        </w:rPr>
        <w:lastRenderedPageBreak/>
        <w:t xml:space="preserve">Access to Cafcass </w:t>
      </w:r>
      <w:r w:rsidR="00834FF7">
        <w:rPr>
          <w:rFonts w:ascii="Arial" w:hAnsi="Arial" w:cs="Arial"/>
          <w:i/>
        </w:rPr>
        <w:t xml:space="preserve">unstructured and potentially attributable </w:t>
      </w:r>
      <w:proofErr w:type="gramStart"/>
      <w:r>
        <w:rPr>
          <w:rFonts w:ascii="Arial" w:hAnsi="Arial" w:cs="Arial"/>
          <w:i/>
        </w:rPr>
        <w:t>case-file</w:t>
      </w:r>
      <w:r w:rsidR="00834FF7">
        <w:rPr>
          <w:rFonts w:ascii="Arial" w:hAnsi="Arial" w:cs="Arial"/>
          <w:i/>
        </w:rPr>
        <w:t>s</w:t>
      </w:r>
      <w:proofErr w:type="gramEnd"/>
    </w:p>
    <w:bookmarkEnd w:id="7"/>
    <w:p w14:paraId="4E7C5A42" w14:textId="24E32756" w:rsidR="005E5676" w:rsidRDefault="005E5676" w:rsidP="00844524">
      <w:pPr>
        <w:pStyle w:val="ListParagraph"/>
        <w:numPr>
          <w:ilvl w:val="1"/>
          <w:numId w:val="5"/>
        </w:numPr>
        <w:jc w:val="both"/>
        <w:rPr>
          <w:rFonts w:ascii="Arial" w:hAnsi="Arial" w:cs="Arial"/>
        </w:rPr>
      </w:pPr>
      <w:r>
        <w:rPr>
          <w:rFonts w:ascii="Arial" w:hAnsi="Arial" w:cs="Arial"/>
        </w:rPr>
        <w:t xml:space="preserve">A higher threshold for acceptance is in place for applications that are looking to access </w:t>
      </w:r>
      <w:r w:rsidR="00874646">
        <w:rPr>
          <w:rFonts w:ascii="Arial" w:hAnsi="Arial" w:cs="Arial"/>
        </w:rPr>
        <w:t xml:space="preserve">unstructured </w:t>
      </w:r>
      <w:r>
        <w:rPr>
          <w:rFonts w:ascii="Arial" w:hAnsi="Arial" w:cs="Arial"/>
        </w:rPr>
        <w:t>case-</w:t>
      </w:r>
      <w:r w:rsidR="00841585">
        <w:rPr>
          <w:rFonts w:ascii="Arial" w:hAnsi="Arial" w:cs="Arial"/>
        </w:rPr>
        <w:t>file data directly from Cafcass</w:t>
      </w:r>
      <w:r>
        <w:rPr>
          <w:rFonts w:ascii="Arial" w:hAnsi="Arial" w:cs="Arial"/>
        </w:rPr>
        <w:t>.</w:t>
      </w:r>
      <w:r w:rsidR="00844524">
        <w:rPr>
          <w:rFonts w:ascii="Arial" w:hAnsi="Arial" w:cs="Arial"/>
        </w:rPr>
        <w:t xml:space="preserve"> Applications for </w:t>
      </w:r>
      <w:r w:rsidR="00874646">
        <w:rPr>
          <w:rFonts w:ascii="Arial" w:hAnsi="Arial" w:cs="Arial"/>
        </w:rPr>
        <w:t xml:space="preserve">unstructured </w:t>
      </w:r>
      <w:r w:rsidR="00844524">
        <w:rPr>
          <w:rFonts w:ascii="Arial" w:hAnsi="Arial" w:cs="Arial"/>
        </w:rPr>
        <w:t>case-file data through Cafcass will normally not be considered unless</w:t>
      </w:r>
      <w:r w:rsidR="00844524" w:rsidRPr="00844524">
        <w:rPr>
          <w:rFonts w:ascii="Arial" w:hAnsi="Arial" w:cs="Arial"/>
        </w:rPr>
        <w:t xml:space="preserve"> the research </w:t>
      </w:r>
      <w:r w:rsidR="00844524">
        <w:rPr>
          <w:rFonts w:ascii="Arial" w:hAnsi="Arial" w:cs="Arial"/>
        </w:rPr>
        <w:t>is of</w:t>
      </w:r>
      <w:r w:rsidR="00844524" w:rsidRPr="00844524">
        <w:rPr>
          <w:rFonts w:ascii="Arial" w:hAnsi="Arial" w:cs="Arial"/>
        </w:rPr>
        <w:t xml:space="preserve"> national significance</w:t>
      </w:r>
      <w:r w:rsidR="00844524">
        <w:rPr>
          <w:rFonts w:ascii="Arial" w:hAnsi="Arial" w:cs="Arial"/>
        </w:rPr>
        <w:t>, as outlined in the application criteria listed in section 3</w:t>
      </w:r>
      <w:r w:rsidR="00844524" w:rsidRPr="00844524">
        <w:rPr>
          <w:rFonts w:ascii="Arial" w:hAnsi="Arial" w:cs="Arial"/>
        </w:rPr>
        <w:t>.</w:t>
      </w:r>
    </w:p>
    <w:p w14:paraId="41C276C6" w14:textId="77777777" w:rsidR="00844524" w:rsidRDefault="00844524" w:rsidP="00844524">
      <w:pPr>
        <w:pStyle w:val="ListParagraph"/>
        <w:ind w:left="432"/>
        <w:jc w:val="both"/>
        <w:rPr>
          <w:rFonts w:ascii="Arial" w:hAnsi="Arial" w:cs="Arial"/>
        </w:rPr>
      </w:pPr>
    </w:p>
    <w:p w14:paraId="1C8FDF15" w14:textId="335F5B1D" w:rsidR="00BD290A" w:rsidRDefault="005E5676" w:rsidP="00446489">
      <w:pPr>
        <w:pStyle w:val="ListParagraph"/>
        <w:numPr>
          <w:ilvl w:val="1"/>
          <w:numId w:val="5"/>
        </w:numPr>
        <w:ind w:left="426" w:hanging="426"/>
        <w:jc w:val="both"/>
        <w:rPr>
          <w:rFonts w:ascii="Arial" w:hAnsi="Arial" w:cs="Arial"/>
        </w:rPr>
      </w:pPr>
      <w:r>
        <w:rPr>
          <w:rFonts w:ascii="Arial" w:hAnsi="Arial" w:cs="Arial"/>
        </w:rPr>
        <w:t>P</w:t>
      </w:r>
      <w:r w:rsidR="00A9155E">
        <w:rPr>
          <w:rFonts w:ascii="Arial" w:hAnsi="Arial" w:cs="Arial"/>
        </w:rPr>
        <w:t xml:space="preserve">rospective applicants should </w:t>
      </w:r>
      <w:r w:rsidR="00A92BA1">
        <w:rPr>
          <w:rFonts w:ascii="Arial" w:hAnsi="Arial" w:cs="Arial"/>
        </w:rPr>
        <w:t xml:space="preserve">first </w:t>
      </w:r>
      <w:r w:rsidR="00A9155E">
        <w:rPr>
          <w:rFonts w:ascii="Arial" w:hAnsi="Arial" w:cs="Arial"/>
        </w:rPr>
        <w:t>discuss their request</w:t>
      </w:r>
      <w:r>
        <w:rPr>
          <w:rFonts w:ascii="Arial" w:hAnsi="Arial" w:cs="Arial"/>
        </w:rPr>
        <w:t xml:space="preserve"> either informally with the Senior Research and Evaluation Manager</w:t>
      </w:r>
      <w:r w:rsidR="00A51EBB">
        <w:rPr>
          <w:rFonts w:ascii="Arial" w:hAnsi="Arial" w:cs="Arial"/>
        </w:rPr>
        <w:t xml:space="preserve"> at Cafcass</w:t>
      </w:r>
      <w:r>
        <w:rPr>
          <w:rFonts w:ascii="Arial" w:hAnsi="Arial" w:cs="Arial"/>
        </w:rPr>
        <w:t>, or</w:t>
      </w:r>
      <w:r w:rsidR="00A9155E">
        <w:rPr>
          <w:rFonts w:ascii="Arial" w:hAnsi="Arial" w:cs="Arial"/>
        </w:rPr>
        <w:t xml:space="preserve"> with SAIL</w:t>
      </w:r>
      <w:r w:rsidR="00283662">
        <w:rPr>
          <w:rFonts w:ascii="Arial" w:hAnsi="Arial" w:cs="Arial"/>
        </w:rPr>
        <w:t>,</w:t>
      </w:r>
      <w:r w:rsidR="00A9155E">
        <w:rPr>
          <w:rFonts w:ascii="Arial" w:hAnsi="Arial" w:cs="Arial"/>
        </w:rPr>
        <w:t xml:space="preserve"> to determine whether the data required can be obtained through the</w:t>
      </w:r>
      <w:r w:rsidR="00673221">
        <w:rPr>
          <w:rFonts w:ascii="Arial" w:hAnsi="Arial" w:cs="Arial"/>
        </w:rPr>
        <w:t xml:space="preserve"> Databank</w:t>
      </w:r>
      <w:r w:rsidR="00A9155E">
        <w:rPr>
          <w:rFonts w:ascii="Arial" w:hAnsi="Arial" w:cs="Arial"/>
        </w:rPr>
        <w:t>.</w:t>
      </w:r>
      <w:r w:rsidR="00446489">
        <w:rPr>
          <w:rFonts w:ascii="Arial" w:hAnsi="Arial" w:cs="Arial"/>
        </w:rPr>
        <w:t xml:space="preserve"> </w:t>
      </w:r>
    </w:p>
    <w:p w14:paraId="566DE71E" w14:textId="77777777" w:rsidR="00BD290A" w:rsidRPr="006105F8" w:rsidRDefault="00BD290A" w:rsidP="006105F8">
      <w:pPr>
        <w:pStyle w:val="ListParagraph"/>
        <w:rPr>
          <w:rFonts w:ascii="Arial" w:hAnsi="Arial" w:cs="Arial"/>
        </w:rPr>
      </w:pPr>
    </w:p>
    <w:p w14:paraId="0397A562" w14:textId="7669704F" w:rsidR="00341B40" w:rsidRPr="003260BA" w:rsidRDefault="00673221" w:rsidP="00446489">
      <w:pPr>
        <w:pStyle w:val="ListParagraph"/>
        <w:numPr>
          <w:ilvl w:val="1"/>
          <w:numId w:val="5"/>
        </w:numPr>
        <w:ind w:left="426" w:hanging="426"/>
        <w:jc w:val="both"/>
        <w:rPr>
          <w:rFonts w:ascii="Arial" w:hAnsi="Arial" w:cs="Arial"/>
        </w:rPr>
      </w:pPr>
      <w:r w:rsidRPr="003260BA">
        <w:rPr>
          <w:rFonts w:ascii="Arial" w:hAnsi="Arial" w:cs="Arial"/>
        </w:rPr>
        <w:t xml:space="preserve">If </w:t>
      </w:r>
      <w:r w:rsidR="00341B40" w:rsidRPr="003260BA">
        <w:rPr>
          <w:rFonts w:ascii="Arial" w:hAnsi="Arial" w:cs="Arial"/>
        </w:rPr>
        <w:t xml:space="preserve">the required data is </w:t>
      </w:r>
      <w:r w:rsidRPr="003260BA">
        <w:rPr>
          <w:rFonts w:ascii="Arial" w:hAnsi="Arial" w:cs="Arial"/>
        </w:rPr>
        <w:t>not available through SAIL, p</w:t>
      </w:r>
      <w:r w:rsidR="00BE173A" w:rsidRPr="003260BA">
        <w:rPr>
          <w:rFonts w:ascii="Arial" w:hAnsi="Arial" w:cs="Arial"/>
        </w:rPr>
        <w:t>rospective applicants that</w:t>
      </w:r>
      <w:r w:rsidR="00341B40" w:rsidRPr="003260BA">
        <w:rPr>
          <w:rFonts w:ascii="Arial" w:hAnsi="Arial" w:cs="Arial"/>
        </w:rPr>
        <w:t xml:space="preserve"> meet the assessment criteria in section</w:t>
      </w:r>
      <w:r w:rsidR="003260BA" w:rsidRPr="003260BA">
        <w:rPr>
          <w:rFonts w:ascii="Arial" w:hAnsi="Arial" w:cs="Arial"/>
        </w:rPr>
        <w:t xml:space="preserve"> 3</w:t>
      </w:r>
      <w:r w:rsidR="00341B40" w:rsidRPr="003260BA">
        <w:rPr>
          <w:rFonts w:ascii="Arial" w:hAnsi="Arial" w:cs="Arial"/>
        </w:rPr>
        <w:t xml:space="preserve">, </w:t>
      </w:r>
      <w:r w:rsidR="00BE173A" w:rsidRPr="003260BA">
        <w:rPr>
          <w:rFonts w:ascii="Arial" w:hAnsi="Arial" w:cs="Arial"/>
        </w:rPr>
        <w:t>are qualified researchers and</w:t>
      </w:r>
      <w:r w:rsidR="00446489" w:rsidRPr="003260BA">
        <w:rPr>
          <w:rFonts w:ascii="Arial" w:hAnsi="Arial" w:cs="Arial"/>
        </w:rPr>
        <w:t xml:space="preserve"> affiliated to a research institution or organisation working in family justice</w:t>
      </w:r>
      <w:r w:rsidR="005661ED">
        <w:rPr>
          <w:rFonts w:ascii="Arial" w:hAnsi="Arial" w:cs="Arial"/>
        </w:rPr>
        <w:t>,</w:t>
      </w:r>
      <w:r w:rsidR="00446489" w:rsidRPr="003260BA">
        <w:rPr>
          <w:rFonts w:ascii="Arial" w:hAnsi="Arial" w:cs="Arial"/>
        </w:rPr>
        <w:t xml:space="preserve"> can informally discuss their idea and expected feasibility of their proposal with </w:t>
      </w:r>
      <w:r w:rsidR="00BE173A" w:rsidRPr="003260BA">
        <w:rPr>
          <w:rFonts w:ascii="Arial" w:hAnsi="Arial" w:cs="Arial"/>
        </w:rPr>
        <w:t>Cafcass</w:t>
      </w:r>
      <w:r w:rsidRPr="003260BA">
        <w:rPr>
          <w:rFonts w:ascii="Arial" w:hAnsi="Arial" w:cs="Arial"/>
        </w:rPr>
        <w:t>’s</w:t>
      </w:r>
      <w:r w:rsidR="00BE173A" w:rsidRPr="003260BA">
        <w:rPr>
          <w:rFonts w:ascii="Arial" w:hAnsi="Arial" w:cs="Arial"/>
        </w:rPr>
        <w:t xml:space="preserve"> Senior Research and Evaluation Manager</w:t>
      </w:r>
      <w:r w:rsidR="00446489" w:rsidRPr="003260BA">
        <w:rPr>
          <w:rFonts w:ascii="Arial" w:hAnsi="Arial" w:cs="Arial"/>
        </w:rPr>
        <w:t>. Internal applicants should also discuss the proposal and the required resources with their line manager, supervisor or practice assessor</w:t>
      </w:r>
      <w:r w:rsidR="00341B40" w:rsidRPr="003260BA">
        <w:rPr>
          <w:rFonts w:ascii="Arial" w:hAnsi="Arial" w:cs="Arial"/>
        </w:rPr>
        <w:t xml:space="preserve"> in the first instance</w:t>
      </w:r>
      <w:r w:rsidR="00446489" w:rsidRPr="003260BA">
        <w:rPr>
          <w:rFonts w:ascii="Arial" w:hAnsi="Arial" w:cs="Arial"/>
        </w:rPr>
        <w:t>.</w:t>
      </w:r>
    </w:p>
    <w:p w14:paraId="63164870" w14:textId="77777777" w:rsidR="00844524" w:rsidRPr="00341B40" w:rsidRDefault="00844524" w:rsidP="00341B40">
      <w:pPr>
        <w:pStyle w:val="ListParagraph"/>
        <w:ind w:left="426"/>
        <w:jc w:val="both"/>
      </w:pPr>
    </w:p>
    <w:p w14:paraId="375E30C0" w14:textId="182204EF" w:rsidR="00A9155E" w:rsidRDefault="00841585" w:rsidP="00844524">
      <w:pPr>
        <w:pStyle w:val="ListParagraph"/>
        <w:numPr>
          <w:ilvl w:val="1"/>
          <w:numId w:val="5"/>
        </w:numPr>
        <w:jc w:val="both"/>
        <w:rPr>
          <w:rFonts w:ascii="Arial" w:hAnsi="Arial" w:cs="Arial"/>
        </w:rPr>
      </w:pPr>
      <w:bookmarkStart w:id="8" w:name="_Hlk27405303"/>
      <w:r>
        <w:rPr>
          <w:rFonts w:ascii="Arial" w:hAnsi="Arial" w:cs="Arial"/>
        </w:rPr>
        <w:t xml:space="preserve">Direct access to Cafcass’s electronic case management system via </w:t>
      </w:r>
      <w:r w:rsidR="00A51EBB">
        <w:rPr>
          <w:rFonts w:ascii="Arial" w:hAnsi="Arial" w:cs="Arial"/>
        </w:rPr>
        <w:t xml:space="preserve">laptops </w:t>
      </w:r>
      <w:r w:rsidR="002D3AB2">
        <w:rPr>
          <w:rFonts w:ascii="Arial" w:hAnsi="Arial" w:cs="Arial"/>
        </w:rPr>
        <w:t xml:space="preserve">is </w:t>
      </w:r>
      <w:r w:rsidR="002D3AB2" w:rsidRPr="002D3AB2">
        <w:rPr>
          <w:rFonts w:ascii="Arial" w:hAnsi="Arial" w:cs="Arial"/>
          <w:u w:val="single"/>
        </w:rPr>
        <w:t>not</w:t>
      </w:r>
      <w:r w:rsidR="002D3AB2">
        <w:rPr>
          <w:rFonts w:ascii="Arial" w:hAnsi="Arial" w:cs="Arial"/>
        </w:rPr>
        <w:t xml:space="preserve"> </w:t>
      </w:r>
      <w:r w:rsidR="00A51EBB" w:rsidRPr="006105F8">
        <w:rPr>
          <w:rFonts w:ascii="Arial" w:hAnsi="Arial" w:cs="Arial"/>
          <w:u w:val="single"/>
        </w:rPr>
        <w:t>permitted</w:t>
      </w:r>
      <w:r w:rsidR="00A51EBB">
        <w:rPr>
          <w:rFonts w:ascii="Arial" w:hAnsi="Arial" w:cs="Arial"/>
        </w:rPr>
        <w:t>.</w:t>
      </w:r>
      <w:bookmarkEnd w:id="8"/>
      <w:r w:rsidR="00A51EBB">
        <w:rPr>
          <w:rFonts w:ascii="Arial" w:hAnsi="Arial" w:cs="Arial"/>
        </w:rPr>
        <w:t xml:space="preserve"> </w:t>
      </w:r>
      <w:bookmarkStart w:id="9" w:name="_Hlk27405261"/>
      <w:r w:rsidR="00A51EBB">
        <w:rPr>
          <w:rFonts w:ascii="Arial" w:hAnsi="Arial" w:cs="Arial"/>
        </w:rPr>
        <w:t xml:space="preserve">Researchers approved to access unstructured case-file data through Cafcass will instead be expected to work closely with Cafcass and our analytics team to </w:t>
      </w:r>
      <w:r w:rsidR="00F1501D">
        <w:rPr>
          <w:rFonts w:ascii="Arial" w:hAnsi="Arial" w:cs="Arial"/>
        </w:rPr>
        <w:t>identify and</w:t>
      </w:r>
      <w:r w:rsidR="00A51EBB">
        <w:rPr>
          <w:rFonts w:ascii="Arial" w:hAnsi="Arial" w:cs="Arial"/>
        </w:rPr>
        <w:t xml:space="preserve"> sample </w:t>
      </w:r>
      <w:r w:rsidR="00F1501D">
        <w:rPr>
          <w:rFonts w:ascii="Arial" w:hAnsi="Arial" w:cs="Arial"/>
        </w:rPr>
        <w:t xml:space="preserve">relevant </w:t>
      </w:r>
      <w:r w:rsidR="00A51EBB">
        <w:rPr>
          <w:rFonts w:ascii="Arial" w:hAnsi="Arial" w:cs="Arial"/>
        </w:rPr>
        <w:t xml:space="preserve">data required for the </w:t>
      </w:r>
      <w:r w:rsidR="00F1501D">
        <w:rPr>
          <w:rFonts w:ascii="Arial" w:hAnsi="Arial" w:cs="Arial"/>
        </w:rPr>
        <w:t>research. Additional time and resource should be factored into research proposals seeking data access via this route.</w:t>
      </w:r>
      <w:r w:rsidR="001505A6">
        <w:rPr>
          <w:rFonts w:ascii="Arial" w:hAnsi="Arial" w:cs="Arial"/>
        </w:rPr>
        <w:t xml:space="preserve"> </w:t>
      </w:r>
      <w:bookmarkEnd w:id="9"/>
    </w:p>
    <w:p w14:paraId="2C882257" w14:textId="77777777" w:rsidR="00141974" w:rsidRPr="00141974" w:rsidRDefault="00141974" w:rsidP="00141974">
      <w:pPr>
        <w:pStyle w:val="ListParagraph"/>
        <w:rPr>
          <w:rFonts w:ascii="Arial" w:hAnsi="Arial" w:cs="Arial"/>
        </w:rPr>
      </w:pPr>
    </w:p>
    <w:p w14:paraId="2B8F1E3F" w14:textId="52CFE71E" w:rsidR="00141974" w:rsidRPr="00844524" w:rsidRDefault="00141974" w:rsidP="00844524">
      <w:pPr>
        <w:pStyle w:val="ListParagraph"/>
        <w:numPr>
          <w:ilvl w:val="1"/>
          <w:numId w:val="5"/>
        </w:numPr>
        <w:jc w:val="both"/>
        <w:rPr>
          <w:rFonts w:ascii="Arial" w:hAnsi="Arial" w:cs="Arial"/>
        </w:rPr>
      </w:pPr>
      <w:bookmarkStart w:id="10" w:name="_Hlk31638812"/>
      <w:r>
        <w:rPr>
          <w:rFonts w:ascii="Arial" w:hAnsi="Arial" w:cs="Arial"/>
        </w:rPr>
        <w:t xml:space="preserve">External researchers will </w:t>
      </w:r>
      <w:r w:rsidRPr="00141974">
        <w:rPr>
          <w:rFonts w:ascii="Arial" w:hAnsi="Arial" w:cs="Arial"/>
          <w:u w:val="single"/>
        </w:rPr>
        <w:t>not be permitted simultaneous access</w:t>
      </w:r>
      <w:r>
        <w:rPr>
          <w:rFonts w:ascii="Arial" w:hAnsi="Arial" w:cs="Arial"/>
        </w:rPr>
        <w:t xml:space="preserve"> to Cafcass</w:t>
      </w:r>
      <w:r w:rsidR="00CA4297">
        <w:rPr>
          <w:rFonts w:ascii="Arial" w:hAnsi="Arial" w:cs="Arial"/>
        </w:rPr>
        <w:t xml:space="preserve"> structured</w:t>
      </w:r>
      <w:r>
        <w:rPr>
          <w:rFonts w:ascii="Arial" w:hAnsi="Arial" w:cs="Arial"/>
        </w:rPr>
        <w:t xml:space="preserve"> data via SAIL and unstructured case-file information through Cafcass. Where access to both forms of data are required and approved by </w:t>
      </w:r>
      <w:r w:rsidR="005E6D5B">
        <w:rPr>
          <w:rFonts w:ascii="Arial" w:hAnsi="Arial" w:cs="Arial"/>
        </w:rPr>
        <w:t>Cafcass</w:t>
      </w:r>
      <w:r>
        <w:rPr>
          <w:rFonts w:ascii="Arial" w:hAnsi="Arial" w:cs="Arial"/>
        </w:rPr>
        <w:t xml:space="preserve">, </w:t>
      </w:r>
      <w:r w:rsidR="00275B2F">
        <w:rPr>
          <w:rFonts w:ascii="Arial" w:hAnsi="Arial" w:cs="Arial"/>
        </w:rPr>
        <w:t>the researchers would</w:t>
      </w:r>
      <w:r w:rsidR="00D37E47">
        <w:rPr>
          <w:rFonts w:ascii="Arial" w:hAnsi="Arial" w:cs="Arial"/>
        </w:rPr>
        <w:t xml:space="preserve"> normally</w:t>
      </w:r>
      <w:r w:rsidR="00275B2F">
        <w:rPr>
          <w:rFonts w:ascii="Arial" w:hAnsi="Arial" w:cs="Arial"/>
        </w:rPr>
        <w:t xml:space="preserve"> be granted access to structured data via SAIL first. </w:t>
      </w:r>
      <w:r w:rsidR="00CA4297">
        <w:rPr>
          <w:rFonts w:ascii="Arial" w:hAnsi="Arial" w:cs="Arial"/>
        </w:rPr>
        <w:t>Once</w:t>
      </w:r>
      <w:r w:rsidR="00275B2F">
        <w:rPr>
          <w:rFonts w:ascii="Arial" w:hAnsi="Arial" w:cs="Arial"/>
        </w:rPr>
        <w:t xml:space="preserve"> access to </w:t>
      </w:r>
      <w:r w:rsidR="00CA4297">
        <w:rPr>
          <w:rFonts w:ascii="Arial" w:hAnsi="Arial" w:cs="Arial"/>
        </w:rPr>
        <w:t xml:space="preserve">Cafcass </w:t>
      </w:r>
      <w:r w:rsidR="00275B2F">
        <w:rPr>
          <w:rFonts w:ascii="Arial" w:hAnsi="Arial" w:cs="Arial"/>
        </w:rPr>
        <w:t xml:space="preserve">data via SAIL is no longer required and Cafcass has received confirmation that the researcher’s account has been deactivated, </w:t>
      </w:r>
      <w:r w:rsidR="00D37E47">
        <w:rPr>
          <w:rFonts w:ascii="Arial" w:hAnsi="Arial" w:cs="Arial"/>
        </w:rPr>
        <w:t>the researcher will then be permitted access</w:t>
      </w:r>
      <w:r w:rsidR="00CA4297">
        <w:rPr>
          <w:rFonts w:ascii="Arial" w:hAnsi="Arial" w:cs="Arial"/>
        </w:rPr>
        <w:t xml:space="preserve"> to</w:t>
      </w:r>
      <w:r w:rsidR="00D37E47">
        <w:rPr>
          <w:rFonts w:ascii="Arial" w:hAnsi="Arial" w:cs="Arial"/>
        </w:rPr>
        <w:t xml:space="preserve"> unstructured case file information via Cafcass. </w:t>
      </w:r>
    </w:p>
    <w:bookmarkEnd w:id="10"/>
    <w:p w14:paraId="790C27DA" w14:textId="77777777" w:rsidR="00A9155E" w:rsidRPr="00844524" w:rsidRDefault="00A9155E" w:rsidP="00844524">
      <w:pPr>
        <w:jc w:val="both"/>
        <w:rPr>
          <w:rFonts w:ascii="Arial" w:hAnsi="Arial" w:cs="Arial"/>
        </w:rPr>
      </w:pPr>
    </w:p>
    <w:p w14:paraId="78C842EB" w14:textId="36377435" w:rsidR="001C7D1C" w:rsidRPr="00464CD7" w:rsidRDefault="00A11455" w:rsidP="00464CD7">
      <w:pPr>
        <w:pStyle w:val="Heading2"/>
        <w:numPr>
          <w:ilvl w:val="0"/>
          <w:numId w:val="5"/>
        </w:numPr>
        <w:rPr>
          <w:rFonts w:ascii="Arial" w:hAnsi="Arial" w:cs="Arial"/>
          <w:b/>
          <w:bCs/>
          <w:color w:val="000000" w:themeColor="text1"/>
          <w:sz w:val="22"/>
          <w:szCs w:val="22"/>
        </w:rPr>
      </w:pPr>
      <w:r w:rsidRPr="00464CD7">
        <w:rPr>
          <w:rFonts w:ascii="Arial" w:hAnsi="Arial" w:cs="Arial"/>
          <w:b/>
          <w:bCs/>
          <w:color w:val="000000" w:themeColor="text1"/>
          <w:sz w:val="22"/>
          <w:szCs w:val="22"/>
        </w:rPr>
        <w:t>Criteria we consider</w:t>
      </w:r>
      <w:r w:rsidR="002F5E50" w:rsidRPr="00464CD7">
        <w:rPr>
          <w:rFonts w:ascii="Arial" w:hAnsi="Arial" w:cs="Arial"/>
          <w:b/>
          <w:bCs/>
          <w:color w:val="000000" w:themeColor="text1"/>
          <w:sz w:val="22"/>
          <w:szCs w:val="22"/>
        </w:rPr>
        <w:t xml:space="preserve"> (for non-SAIL applications)</w:t>
      </w:r>
    </w:p>
    <w:p w14:paraId="32AF44D1" w14:textId="77777777" w:rsidR="001C7D1C" w:rsidRDefault="001C7D1C" w:rsidP="001C7D1C">
      <w:pPr>
        <w:pStyle w:val="ListParagraph"/>
        <w:ind w:left="360"/>
        <w:jc w:val="both"/>
        <w:rPr>
          <w:rFonts w:ascii="Arial" w:hAnsi="Arial" w:cs="Arial"/>
          <w:b/>
        </w:rPr>
      </w:pPr>
    </w:p>
    <w:p w14:paraId="379652E5" w14:textId="49679820" w:rsidR="00844524" w:rsidRDefault="00D84CF7" w:rsidP="00844524">
      <w:pPr>
        <w:pStyle w:val="ListParagraph"/>
        <w:numPr>
          <w:ilvl w:val="1"/>
          <w:numId w:val="5"/>
        </w:numPr>
        <w:jc w:val="both"/>
        <w:rPr>
          <w:rFonts w:ascii="Arial" w:hAnsi="Arial" w:cs="Arial"/>
        </w:rPr>
      </w:pPr>
      <w:r w:rsidRPr="00844524">
        <w:rPr>
          <w:rFonts w:ascii="Arial" w:hAnsi="Arial" w:cs="Arial"/>
        </w:rPr>
        <w:t>Cafcass has</w:t>
      </w:r>
      <w:r w:rsidR="0024631D" w:rsidRPr="00844524">
        <w:rPr>
          <w:rFonts w:ascii="Arial" w:hAnsi="Arial" w:cs="Arial"/>
        </w:rPr>
        <w:t xml:space="preserve"> limited</w:t>
      </w:r>
      <w:r w:rsidRPr="00844524">
        <w:rPr>
          <w:rFonts w:ascii="Arial" w:hAnsi="Arial" w:cs="Arial"/>
        </w:rPr>
        <w:t xml:space="preserve"> resources and </w:t>
      </w:r>
      <w:r w:rsidR="006C0843" w:rsidRPr="00844524">
        <w:rPr>
          <w:rFonts w:ascii="Arial" w:hAnsi="Arial" w:cs="Arial"/>
        </w:rPr>
        <w:t xml:space="preserve">our participation in research must be proportionate to the likely </w:t>
      </w:r>
      <w:r w:rsidR="001704AA" w:rsidRPr="00844524">
        <w:rPr>
          <w:rFonts w:ascii="Arial" w:hAnsi="Arial" w:cs="Arial"/>
        </w:rPr>
        <w:t>usefulness</w:t>
      </w:r>
      <w:r w:rsidR="006C0843" w:rsidRPr="00844524">
        <w:rPr>
          <w:rFonts w:ascii="Arial" w:hAnsi="Arial" w:cs="Arial"/>
        </w:rPr>
        <w:t xml:space="preserve"> and significance of the research. W</w:t>
      </w:r>
      <w:r w:rsidRPr="00844524">
        <w:rPr>
          <w:rFonts w:ascii="Arial" w:hAnsi="Arial" w:cs="Arial"/>
        </w:rPr>
        <w:t xml:space="preserve">e </w:t>
      </w:r>
      <w:r w:rsidR="00B94C74" w:rsidRPr="00844524">
        <w:rPr>
          <w:rFonts w:ascii="Arial" w:hAnsi="Arial" w:cs="Arial"/>
        </w:rPr>
        <w:t xml:space="preserve">therefore </w:t>
      </w:r>
      <w:r w:rsidRPr="00844524">
        <w:rPr>
          <w:rFonts w:ascii="Arial" w:hAnsi="Arial" w:cs="Arial"/>
        </w:rPr>
        <w:t xml:space="preserve">reserve support for research </w:t>
      </w:r>
      <w:r w:rsidR="00B94C74" w:rsidRPr="00844524">
        <w:rPr>
          <w:rFonts w:ascii="Arial" w:hAnsi="Arial" w:cs="Arial"/>
        </w:rPr>
        <w:t xml:space="preserve">that </w:t>
      </w:r>
      <w:r w:rsidR="00E65DF1" w:rsidRPr="00844524">
        <w:rPr>
          <w:rFonts w:ascii="Arial" w:hAnsi="Arial" w:cs="Arial"/>
        </w:rPr>
        <w:t xml:space="preserve">appears </w:t>
      </w:r>
      <w:r w:rsidR="00FA7B0C" w:rsidRPr="00844524">
        <w:rPr>
          <w:rFonts w:ascii="Arial" w:hAnsi="Arial" w:cs="Arial"/>
        </w:rPr>
        <w:t>feasible,</w:t>
      </w:r>
      <w:r w:rsidR="00FB7CE1" w:rsidRPr="00844524">
        <w:rPr>
          <w:rFonts w:ascii="Arial" w:hAnsi="Arial" w:cs="Arial"/>
        </w:rPr>
        <w:t xml:space="preserve"> </w:t>
      </w:r>
      <w:r w:rsidR="00FA7B0C" w:rsidRPr="00844524">
        <w:rPr>
          <w:rFonts w:ascii="Arial" w:hAnsi="Arial" w:cs="Arial"/>
        </w:rPr>
        <w:t>ethically sound and high impact</w:t>
      </w:r>
      <w:r w:rsidRPr="00844524">
        <w:rPr>
          <w:rFonts w:ascii="Arial" w:hAnsi="Arial" w:cs="Arial"/>
        </w:rPr>
        <w:t xml:space="preserve">. </w:t>
      </w:r>
    </w:p>
    <w:p w14:paraId="732BD8EB" w14:textId="77777777" w:rsidR="00270418" w:rsidRDefault="00270418" w:rsidP="00270418">
      <w:pPr>
        <w:pStyle w:val="ListParagraph"/>
        <w:ind w:left="432"/>
        <w:jc w:val="both"/>
        <w:rPr>
          <w:rFonts w:ascii="Arial" w:hAnsi="Arial" w:cs="Arial"/>
        </w:rPr>
      </w:pPr>
    </w:p>
    <w:p w14:paraId="4CDD3ED0" w14:textId="6347D195" w:rsidR="00270418" w:rsidRDefault="00270418" w:rsidP="00844524">
      <w:pPr>
        <w:pStyle w:val="ListParagraph"/>
        <w:numPr>
          <w:ilvl w:val="1"/>
          <w:numId w:val="5"/>
        </w:numPr>
        <w:jc w:val="both"/>
        <w:rPr>
          <w:rFonts w:ascii="Arial" w:hAnsi="Arial" w:cs="Arial"/>
        </w:rPr>
      </w:pPr>
      <w:r>
        <w:rPr>
          <w:rFonts w:ascii="Arial" w:hAnsi="Arial" w:cs="Arial"/>
        </w:rPr>
        <w:t>We are unable to accept applications</w:t>
      </w:r>
      <w:r w:rsidR="008473B1">
        <w:rPr>
          <w:rFonts w:ascii="Arial" w:hAnsi="Arial" w:cs="Arial"/>
        </w:rPr>
        <w:t xml:space="preserve"> to access Cafcass data</w:t>
      </w:r>
      <w:r>
        <w:rPr>
          <w:rFonts w:ascii="Arial" w:hAnsi="Arial" w:cs="Arial"/>
        </w:rPr>
        <w:t xml:space="preserve"> from outside the UK.</w:t>
      </w:r>
    </w:p>
    <w:p w14:paraId="48820CD2" w14:textId="77777777" w:rsidR="00844524" w:rsidRDefault="00844524" w:rsidP="00844524">
      <w:pPr>
        <w:pStyle w:val="ListParagraph"/>
        <w:ind w:left="432"/>
        <w:jc w:val="both"/>
        <w:rPr>
          <w:rFonts w:ascii="Arial" w:hAnsi="Arial" w:cs="Arial"/>
        </w:rPr>
      </w:pPr>
    </w:p>
    <w:p w14:paraId="08DDF2FD" w14:textId="04F3E7ED" w:rsidR="00AB77A5" w:rsidRDefault="00ED2D29" w:rsidP="00844524">
      <w:pPr>
        <w:pStyle w:val="ListParagraph"/>
        <w:numPr>
          <w:ilvl w:val="1"/>
          <w:numId w:val="5"/>
        </w:numPr>
        <w:jc w:val="both"/>
        <w:rPr>
          <w:rFonts w:ascii="Arial" w:hAnsi="Arial" w:cs="Arial"/>
        </w:rPr>
      </w:pPr>
      <w:r w:rsidRPr="00844524">
        <w:rPr>
          <w:rFonts w:ascii="Arial" w:hAnsi="Arial" w:cs="Arial"/>
        </w:rPr>
        <w:t>A higher threshold</w:t>
      </w:r>
      <w:r w:rsidR="00BD290A">
        <w:rPr>
          <w:rFonts w:ascii="Arial" w:hAnsi="Arial" w:cs="Arial"/>
        </w:rPr>
        <w:t xml:space="preserve"> for approval</w:t>
      </w:r>
      <w:r w:rsidRPr="00844524">
        <w:rPr>
          <w:rFonts w:ascii="Arial" w:hAnsi="Arial" w:cs="Arial"/>
        </w:rPr>
        <w:t xml:space="preserve"> is considered for research involving </w:t>
      </w:r>
      <w:r w:rsidR="00E82D92">
        <w:rPr>
          <w:rFonts w:ascii="Arial" w:hAnsi="Arial" w:cs="Arial"/>
        </w:rPr>
        <w:t xml:space="preserve">access to </w:t>
      </w:r>
      <w:r w:rsidR="00BD290A">
        <w:rPr>
          <w:rFonts w:ascii="Arial" w:hAnsi="Arial" w:cs="Arial"/>
        </w:rPr>
        <w:t xml:space="preserve">Cafcass data </w:t>
      </w:r>
      <w:r w:rsidR="00E82D92">
        <w:rPr>
          <w:rFonts w:ascii="Arial" w:hAnsi="Arial" w:cs="Arial"/>
        </w:rPr>
        <w:t>not held by SAIL</w:t>
      </w:r>
      <w:r w:rsidRPr="00844524">
        <w:rPr>
          <w:rFonts w:ascii="Arial" w:hAnsi="Arial" w:cs="Arial"/>
        </w:rPr>
        <w:t xml:space="preserve">. </w:t>
      </w:r>
      <w:r w:rsidR="00D84CF7" w:rsidRPr="00844524">
        <w:rPr>
          <w:rFonts w:ascii="Arial" w:hAnsi="Arial" w:cs="Arial"/>
        </w:rPr>
        <w:t>These criteria are set out</w:t>
      </w:r>
      <w:r w:rsidR="00927FA2" w:rsidRPr="00844524">
        <w:rPr>
          <w:rFonts w:ascii="Arial" w:hAnsi="Arial" w:cs="Arial"/>
        </w:rPr>
        <w:t xml:space="preserve"> in the table</w:t>
      </w:r>
      <w:r w:rsidR="00D84CF7" w:rsidRPr="00844524">
        <w:rPr>
          <w:rFonts w:ascii="Arial" w:hAnsi="Arial" w:cs="Arial"/>
        </w:rPr>
        <w:t xml:space="preserve"> below</w:t>
      </w:r>
      <w:r w:rsidR="00AB77A5" w:rsidRPr="00844524">
        <w:rPr>
          <w:rFonts w:ascii="Arial" w:hAnsi="Arial" w:cs="Arial"/>
        </w:rPr>
        <w:t>.</w:t>
      </w:r>
    </w:p>
    <w:p w14:paraId="7F93A419" w14:textId="77777777" w:rsidR="0086189A" w:rsidRPr="0086189A" w:rsidRDefault="0086189A" w:rsidP="0086189A">
      <w:pPr>
        <w:pStyle w:val="ListParagraph"/>
        <w:rPr>
          <w:rFonts w:ascii="Arial" w:hAnsi="Arial" w:cs="Arial"/>
        </w:rPr>
      </w:pPr>
    </w:p>
    <w:p w14:paraId="1C151E01" w14:textId="0962BD78" w:rsidR="0086189A" w:rsidRPr="00844524" w:rsidRDefault="0086189A" w:rsidP="00844524">
      <w:pPr>
        <w:pStyle w:val="ListParagraph"/>
        <w:numPr>
          <w:ilvl w:val="1"/>
          <w:numId w:val="5"/>
        </w:numPr>
        <w:jc w:val="both"/>
        <w:rPr>
          <w:rFonts w:ascii="Arial" w:hAnsi="Arial" w:cs="Arial"/>
        </w:rPr>
      </w:pPr>
      <w:r>
        <w:rPr>
          <w:rFonts w:ascii="Arial" w:hAnsi="Arial" w:cs="Arial"/>
        </w:rPr>
        <w:t xml:space="preserve">For reference only, Annex 1 </w:t>
      </w:r>
      <w:r w:rsidR="00AE26C3">
        <w:rPr>
          <w:rFonts w:ascii="Arial" w:hAnsi="Arial" w:cs="Arial"/>
        </w:rPr>
        <w:t xml:space="preserve">displays the form used by </w:t>
      </w:r>
      <w:r w:rsidR="0023179A">
        <w:rPr>
          <w:rFonts w:ascii="Arial" w:hAnsi="Arial" w:cs="Arial"/>
        </w:rPr>
        <w:t>external advisors of the Research Governance Panel</w:t>
      </w:r>
      <w:r w:rsidR="00AE26C3">
        <w:rPr>
          <w:rFonts w:ascii="Arial" w:hAnsi="Arial" w:cs="Arial"/>
        </w:rPr>
        <w:t xml:space="preserve"> for reviewing </w:t>
      </w:r>
      <w:r w:rsidR="00A8309A">
        <w:rPr>
          <w:rFonts w:ascii="Arial" w:hAnsi="Arial" w:cs="Arial"/>
        </w:rPr>
        <w:t xml:space="preserve">applications submitted. </w:t>
      </w:r>
      <w:r w:rsidR="00AE26C3">
        <w:rPr>
          <w:rFonts w:ascii="Arial" w:hAnsi="Arial" w:cs="Arial"/>
        </w:rPr>
        <w:t xml:space="preserve"> </w:t>
      </w:r>
    </w:p>
    <w:p w14:paraId="62743335" w14:textId="77777777" w:rsidR="00AB77A5" w:rsidRDefault="00AB77A5" w:rsidP="00844524">
      <w:pPr>
        <w:pStyle w:val="ListParagraph"/>
        <w:jc w:val="both"/>
        <w:rPr>
          <w:rFonts w:ascii="Arial" w:hAnsi="Arial" w:cs="Arial"/>
        </w:rPr>
      </w:pPr>
    </w:p>
    <w:tbl>
      <w:tblPr>
        <w:tblStyle w:val="TableGrid"/>
        <w:tblW w:w="9209" w:type="dxa"/>
        <w:tblLook w:val="04A0" w:firstRow="1" w:lastRow="0" w:firstColumn="1" w:lastColumn="0" w:noHBand="0" w:noVBand="1"/>
      </w:tblPr>
      <w:tblGrid>
        <w:gridCol w:w="2263"/>
        <w:gridCol w:w="5925"/>
        <w:gridCol w:w="1021"/>
      </w:tblGrid>
      <w:tr w:rsidR="00C76D7C" w14:paraId="4246D4EB" w14:textId="0AD70D95" w:rsidTr="00844524">
        <w:tc>
          <w:tcPr>
            <w:tcW w:w="2263" w:type="dxa"/>
          </w:tcPr>
          <w:p w14:paraId="514A82F1" w14:textId="4BB3C356" w:rsidR="00C76D7C" w:rsidRPr="00844524" w:rsidRDefault="008F699D" w:rsidP="002F5E50">
            <w:pPr>
              <w:rPr>
                <w:rFonts w:ascii="Arial" w:hAnsi="Arial" w:cs="Arial"/>
                <w:b/>
                <w:sz w:val="20"/>
                <w:szCs w:val="20"/>
              </w:rPr>
            </w:pPr>
            <w:r>
              <w:rPr>
                <w:rFonts w:ascii="Arial" w:hAnsi="Arial" w:cs="Arial"/>
                <w:b/>
                <w:sz w:val="20"/>
                <w:szCs w:val="20"/>
              </w:rPr>
              <w:lastRenderedPageBreak/>
              <w:t>Category</w:t>
            </w:r>
          </w:p>
          <w:p w14:paraId="5E444222" w14:textId="5645DD60" w:rsidR="00C76D7C" w:rsidRPr="00844524" w:rsidRDefault="00C76D7C" w:rsidP="002F5E50">
            <w:pPr>
              <w:rPr>
                <w:rFonts w:ascii="Arial" w:hAnsi="Arial" w:cs="Arial"/>
                <w:b/>
                <w:sz w:val="20"/>
                <w:szCs w:val="20"/>
              </w:rPr>
            </w:pPr>
          </w:p>
        </w:tc>
        <w:tc>
          <w:tcPr>
            <w:tcW w:w="5925" w:type="dxa"/>
          </w:tcPr>
          <w:p w14:paraId="7BA9F5C7" w14:textId="1811C616" w:rsidR="00C76D7C" w:rsidRPr="00844524" w:rsidRDefault="008F699D" w:rsidP="002F5E50">
            <w:pPr>
              <w:rPr>
                <w:rFonts w:ascii="Arial" w:hAnsi="Arial" w:cs="Arial"/>
                <w:b/>
                <w:sz w:val="20"/>
                <w:szCs w:val="20"/>
              </w:rPr>
            </w:pPr>
            <w:r>
              <w:rPr>
                <w:rFonts w:ascii="Arial" w:hAnsi="Arial" w:cs="Arial"/>
                <w:b/>
                <w:sz w:val="20"/>
                <w:szCs w:val="20"/>
              </w:rPr>
              <w:t>Criteria</w:t>
            </w:r>
          </w:p>
        </w:tc>
        <w:tc>
          <w:tcPr>
            <w:tcW w:w="1021" w:type="dxa"/>
          </w:tcPr>
          <w:p w14:paraId="7730C6AC" w14:textId="0BC80AF9" w:rsidR="00C76D7C" w:rsidRPr="00844524" w:rsidRDefault="00410291" w:rsidP="002F5E50">
            <w:pPr>
              <w:rPr>
                <w:rFonts w:ascii="Arial" w:hAnsi="Arial" w:cs="Arial"/>
                <w:b/>
                <w:sz w:val="20"/>
                <w:szCs w:val="20"/>
              </w:rPr>
            </w:pPr>
            <w:r>
              <w:rPr>
                <w:rFonts w:ascii="Arial" w:hAnsi="Arial" w:cs="Arial"/>
                <w:b/>
                <w:sz w:val="20"/>
                <w:szCs w:val="20"/>
              </w:rPr>
              <w:t xml:space="preserve">Overall </w:t>
            </w:r>
            <w:r w:rsidR="005E5676">
              <w:rPr>
                <w:rFonts w:ascii="Arial" w:hAnsi="Arial" w:cs="Arial"/>
                <w:b/>
                <w:sz w:val="20"/>
                <w:szCs w:val="20"/>
              </w:rPr>
              <w:t>score</w:t>
            </w:r>
            <w:r>
              <w:rPr>
                <w:rStyle w:val="FootnoteReference"/>
                <w:rFonts w:ascii="Arial" w:hAnsi="Arial" w:cs="Arial"/>
                <w:b/>
                <w:sz w:val="20"/>
                <w:szCs w:val="20"/>
              </w:rPr>
              <w:footnoteReference w:id="7"/>
            </w:r>
          </w:p>
        </w:tc>
      </w:tr>
      <w:tr w:rsidR="00C76D7C" w14:paraId="57AE5CB7" w14:textId="4F8356EC" w:rsidTr="00844524">
        <w:tc>
          <w:tcPr>
            <w:tcW w:w="2263" w:type="dxa"/>
          </w:tcPr>
          <w:p w14:paraId="3F18F973" w14:textId="77777777" w:rsidR="00C76D7C" w:rsidRPr="00844524" w:rsidRDefault="00C76D7C" w:rsidP="002F5E50">
            <w:pPr>
              <w:rPr>
                <w:rFonts w:ascii="Arial" w:hAnsi="Arial" w:cs="Arial"/>
                <w:sz w:val="20"/>
                <w:szCs w:val="20"/>
              </w:rPr>
            </w:pPr>
          </w:p>
          <w:p w14:paraId="146B569B" w14:textId="74E638AB" w:rsidR="00C76D7C" w:rsidRPr="00844524" w:rsidRDefault="00C76D7C" w:rsidP="002F5E50">
            <w:pPr>
              <w:rPr>
                <w:rFonts w:ascii="Arial" w:hAnsi="Arial" w:cs="Arial"/>
                <w:sz w:val="20"/>
                <w:szCs w:val="20"/>
              </w:rPr>
            </w:pPr>
            <w:r w:rsidRPr="00844524">
              <w:rPr>
                <w:rFonts w:ascii="Arial" w:hAnsi="Arial" w:cs="Arial"/>
                <w:sz w:val="20"/>
                <w:szCs w:val="20"/>
              </w:rPr>
              <w:t>Principal researcher and research team/supervisors</w:t>
            </w:r>
          </w:p>
          <w:p w14:paraId="32631E81" w14:textId="328E33F0" w:rsidR="00C76D7C" w:rsidRPr="00844524" w:rsidRDefault="00C76D7C" w:rsidP="002F5E50">
            <w:pPr>
              <w:rPr>
                <w:rFonts w:ascii="Arial" w:hAnsi="Arial" w:cs="Arial"/>
                <w:sz w:val="20"/>
                <w:szCs w:val="20"/>
              </w:rPr>
            </w:pPr>
          </w:p>
        </w:tc>
        <w:tc>
          <w:tcPr>
            <w:tcW w:w="5925" w:type="dxa"/>
          </w:tcPr>
          <w:p w14:paraId="75C0C313" w14:textId="77777777" w:rsidR="008C193E" w:rsidRDefault="008C193E" w:rsidP="00844524">
            <w:pPr>
              <w:pStyle w:val="ListParagraph"/>
              <w:rPr>
                <w:rFonts w:ascii="Arial" w:hAnsi="Arial" w:cs="Arial"/>
                <w:sz w:val="20"/>
                <w:szCs w:val="20"/>
              </w:rPr>
            </w:pPr>
          </w:p>
          <w:p w14:paraId="14123D9E" w14:textId="5787D776" w:rsidR="008F699D" w:rsidRPr="00844524" w:rsidRDefault="008F699D" w:rsidP="00844524">
            <w:pPr>
              <w:pStyle w:val="ListParagraph"/>
              <w:numPr>
                <w:ilvl w:val="0"/>
                <w:numId w:val="16"/>
              </w:numPr>
              <w:rPr>
                <w:rFonts w:ascii="Arial" w:hAnsi="Arial" w:cs="Arial"/>
                <w:sz w:val="20"/>
                <w:szCs w:val="20"/>
              </w:rPr>
            </w:pPr>
            <w:r>
              <w:rPr>
                <w:rFonts w:ascii="Arial" w:hAnsi="Arial" w:cs="Arial"/>
                <w:sz w:val="20"/>
                <w:szCs w:val="20"/>
              </w:rPr>
              <w:t xml:space="preserve">The applicant is affiliated with an academic institution or another </w:t>
            </w:r>
            <w:proofErr w:type="gramStart"/>
            <w:r>
              <w:rPr>
                <w:rFonts w:ascii="Arial" w:hAnsi="Arial" w:cs="Arial"/>
                <w:sz w:val="20"/>
                <w:szCs w:val="20"/>
              </w:rPr>
              <w:t>organisation, and</w:t>
            </w:r>
            <w:proofErr w:type="gramEnd"/>
            <w:r>
              <w:rPr>
                <w:rFonts w:ascii="Arial" w:hAnsi="Arial" w:cs="Arial"/>
                <w:sz w:val="20"/>
                <w:szCs w:val="20"/>
              </w:rPr>
              <w:t xml:space="preserve"> is judged competent (i.e. has sufficient research qualifications, skills and experience) to deliver good quality research within the field</w:t>
            </w:r>
            <w:r w:rsidR="001F000E">
              <w:rPr>
                <w:rFonts w:ascii="Arial" w:hAnsi="Arial" w:cs="Arial"/>
                <w:sz w:val="20"/>
                <w:szCs w:val="20"/>
              </w:rPr>
              <w:t>.</w:t>
            </w:r>
          </w:p>
          <w:p w14:paraId="277A9255" w14:textId="0AC97A84" w:rsidR="008F699D" w:rsidRDefault="008F699D" w:rsidP="00844524">
            <w:pPr>
              <w:pStyle w:val="ListParagraph"/>
              <w:numPr>
                <w:ilvl w:val="0"/>
                <w:numId w:val="16"/>
              </w:numPr>
              <w:rPr>
                <w:rFonts w:ascii="Arial" w:hAnsi="Arial" w:cs="Arial"/>
                <w:sz w:val="20"/>
                <w:szCs w:val="20"/>
              </w:rPr>
            </w:pPr>
            <w:r>
              <w:rPr>
                <w:rFonts w:ascii="Arial" w:hAnsi="Arial" w:cs="Arial"/>
                <w:sz w:val="20"/>
                <w:szCs w:val="20"/>
              </w:rPr>
              <w:t>The applicant has at least a PhD qualification</w:t>
            </w:r>
            <w:r w:rsidR="00E373D7">
              <w:rPr>
                <w:rFonts w:ascii="Arial" w:hAnsi="Arial" w:cs="Arial"/>
                <w:sz w:val="20"/>
                <w:szCs w:val="20"/>
              </w:rPr>
              <w:t xml:space="preserve"> or the research proposed is part of their PhD</w:t>
            </w:r>
            <w:r>
              <w:rPr>
                <w:rFonts w:ascii="Arial" w:hAnsi="Arial" w:cs="Arial"/>
                <w:sz w:val="20"/>
                <w:szCs w:val="20"/>
              </w:rPr>
              <w:t xml:space="preserve">. Applications from external undergraduate, Masters or PQ students will </w:t>
            </w:r>
            <w:r w:rsidRPr="00DB7677">
              <w:rPr>
                <w:rFonts w:ascii="Arial" w:hAnsi="Arial" w:cs="Arial"/>
                <w:sz w:val="20"/>
                <w:szCs w:val="20"/>
                <w:u w:val="single"/>
              </w:rPr>
              <w:t>not be considered</w:t>
            </w:r>
            <w:r>
              <w:rPr>
                <w:rFonts w:ascii="Arial" w:hAnsi="Arial" w:cs="Arial"/>
                <w:sz w:val="20"/>
                <w:szCs w:val="20"/>
              </w:rPr>
              <w:t xml:space="preserve"> as the research is unlikely to be published externally, and thus of subsequent benefit to Cafcass and the children we work with</w:t>
            </w:r>
            <w:r w:rsidR="00D717FA">
              <w:rPr>
                <w:rFonts w:ascii="Arial" w:hAnsi="Arial" w:cs="Arial"/>
                <w:sz w:val="20"/>
                <w:szCs w:val="20"/>
              </w:rPr>
              <w:t>.</w:t>
            </w:r>
          </w:p>
          <w:p w14:paraId="46B880FE" w14:textId="77777777" w:rsidR="00D717FA" w:rsidRDefault="00D717FA" w:rsidP="00D717FA">
            <w:pPr>
              <w:pStyle w:val="ListParagraph"/>
              <w:numPr>
                <w:ilvl w:val="0"/>
                <w:numId w:val="16"/>
              </w:numPr>
              <w:rPr>
                <w:rFonts w:ascii="Arial" w:hAnsi="Arial" w:cs="Arial"/>
                <w:sz w:val="20"/>
                <w:szCs w:val="20"/>
              </w:rPr>
            </w:pPr>
            <w:r>
              <w:rPr>
                <w:rFonts w:ascii="Arial" w:hAnsi="Arial" w:cs="Arial"/>
                <w:sz w:val="20"/>
                <w:szCs w:val="20"/>
              </w:rPr>
              <w:t xml:space="preserve">Applications will not normally be considered where the research involves contact with Cafcass children and families or access to unstructured case-file data through Cafcass, unless the research is considered of national significance and/or is of strategic importance. </w:t>
            </w:r>
          </w:p>
          <w:p w14:paraId="2F55F0EA" w14:textId="569C042B" w:rsidR="00654B6B" w:rsidRPr="00654B6B" w:rsidRDefault="00654B6B" w:rsidP="00654B6B">
            <w:pPr>
              <w:pStyle w:val="ListParagraph"/>
              <w:numPr>
                <w:ilvl w:val="0"/>
                <w:numId w:val="16"/>
              </w:numPr>
              <w:rPr>
                <w:rFonts w:ascii="Arial" w:hAnsi="Arial" w:cs="Arial"/>
                <w:sz w:val="20"/>
                <w:szCs w:val="20"/>
              </w:rPr>
            </w:pPr>
            <w:r>
              <w:rPr>
                <w:rFonts w:ascii="Arial" w:hAnsi="Arial" w:cs="Arial"/>
                <w:sz w:val="20"/>
                <w:szCs w:val="20"/>
              </w:rPr>
              <w:t xml:space="preserve">The applicant will be expected to provide university ethics approval. Clear details of how the work will be quality assured, both in terms of methods and final outputs (external presentations, journal articles etc) should be detailed in the application. </w:t>
            </w:r>
          </w:p>
          <w:p w14:paraId="7D768425" w14:textId="77777777" w:rsidR="00D717FA" w:rsidRDefault="00D717FA" w:rsidP="00D717FA">
            <w:pPr>
              <w:pStyle w:val="ListParagraph"/>
              <w:rPr>
                <w:rFonts w:ascii="Arial" w:hAnsi="Arial" w:cs="Arial"/>
                <w:sz w:val="20"/>
                <w:szCs w:val="20"/>
              </w:rPr>
            </w:pPr>
          </w:p>
          <w:p w14:paraId="0D0DA514" w14:textId="77777777" w:rsidR="00EC4744" w:rsidRDefault="00EC4744" w:rsidP="00EC4744">
            <w:pPr>
              <w:rPr>
                <w:rFonts w:ascii="Arial" w:hAnsi="Arial" w:cs="Arial"/>
                <w:sz w:val="20"/>
                <w:szCs w:val="20"/>
                <w:u w:val="single"/>
              </w:rPr>
            </w:pPr>
          </w:p>
          <w:p w14:paraId="7459835C" w14:textId="1CF20DF1" w:rsidR="00EC4744" w:rsidRPr="00EC4744" w:rsidRDefault="00EC4744" w:rsidP="00EC4744">
            <w:pPr>
              <w:rPr>
                <w:rFonts w:ascii="Arial" w:hAnsi="Arial" w:cs="Arial"/>
                <w:sz w:val="20"/>
                <w:szCs w:val="20"/>
              </w:rPr>
            </w:pPr>
            <w:r w:rsidRPr="00EC4744">
              <w:rPr>
                <w:rFonts w:ascii="Arial" w:hAnsi="Arial" w:cs="Arial"/>
                <w:sz w:val="20"/>
                <w:szCs w:val="20"/>
                <w:u w:val="single"/>
              </w:rPr>
              <w:t>Internal Cafcass staff</w:t>
            </w:r>
          </w:p>
          <w:p w14:paraId="082B8944" w14:textId="77777777" w:rsidR="00550446" w:rsidRDefault="005E5676" w:rsidP="00844524">
            <w:pPr>
              <w:pStyle w:val="ListParagraph"/>
              <w:numPr>
                <w:ilvl w:val="0"/>
                <w:numId w:val="16"/>
              </w:numPr>
              <w:rPr>
                <w:rFonts w:ascii="Arial" w:hAnsi="Arial" w:cs="Arial"/>
                <w:sz w:val="20"/>
                <w:szCs w:val="20"/>
              </w:rPr>
            </w:pPr>
            <w:r>
              <w:rPr>
                <w:rFonts w:ascii="Arial" w:hAnsi="Arial" w:cs="Arial"/>
                <w:sz w:val="20"/>
                <w:szCs w:val="20"/>
              </w:rPr>
              <w:t>Applications from i</w:t>
            </w:r>
            <w:r w:rsidR="008F699D">
              <w:rPr>
                <w:rFonts w:ascii="Arial" w:hAnsi="Arial" w:cs="Arial"/>
                <w:sz w:val="20"/>
                <w:szCs w:val="20"/>
              </w:rPr>
              <w:t>nternal Cafcass</w:t>
            </w:r>
            <w:r>
              <w:rPr>
                <w:rFonts w:ascii="Arial" w:hAnsi="Arial" w:cs="Arial"/>
                <w:sz w:val="20"/>
                <w:szCs w:val="20"/>
              </w:rPr>
              <w:t xml:space="preserve"> staff and student placements</w:t>
            </w:r>
            <w:r w:rsidR="00087F9F">
              <w:rPr>
                <w:rFonts w:ascii="Arial" w:hAnsi="Arial" w:cs="Arial"/>
                <w:sz w:val="20"/>
                <w:szCs w:val="20"/>
              </w:rPr>
              <w:t xml:space="preserve"> </w:t>
            </w:r>
            <w:r w:rsidR="003B2581">
              <w:rPr>
                <w:rFonts w:ascii="Arial" w:hAnsi="Arial" w:cs="Arial"/>
                <w:sz w:val="20"/>
                <w:szCs w:val="20"/>
              </w:rPr>
              <w:t xml:space="preserve">currently affiliated with a university </w:t>
            </w:r>
            <w:r w:rsidR="00087F9F">
              <w:rPr>
                <w:rFonts w:ascii="Arial" w:hAnsi="Arial" w:cs="Arial"/>
                <w:sz w:val="20"/>
                <w:szCs w:val="20"/>
              </w:rPr>
              <w:t>(</w:t>
            </w:r>
            <w:proofErr w:type="gramStart"/>
            <w:r w:rsidR="00087F9F">
              <w:rPr>
                <w:rFonts w:ascii="Arial" w:hAnsi="Arial" w:cs="Arial"/>
                <w:sz w:val="20"/>
                <w:szCs w:val="20"/>
              </w:rPr>
              <w:t>Masters</w:t>
            </w:r>
            <w:proofErr w:type="gramEnd"/>
            <w:r w:rsidR="00087F9F">
              <w:rPr>
                <w:rFonts w:ascii="Arial" w:hAnsi="Arial" w:cs="Arial"/>
                <w:sz w:val="20"/>
                <w:szCs w:val="20"/>
              </w:rPr>
              <w:t xml:space="preserve"> and PhD</w:t>
            </w:r>
            <w:r>
              <w:rPr>
                <w:rFonts w:ascii="Arial" w:hAnsi="Arial" w:cs="Arial"/>
                <w:sz w:val="20"/>
                <w:szCs w:val="20"/>
              </w:rPr>
              <w:t xml:space="preserve"> students only) will be considered where they involve contact with a </w:t>
            </w:r>
            <w:r w:rsidR="003B2581">
              <w:rPr>
                <w:rFonts w:ascii="Arial" w:hAnsi="Arial" w:cs="Arial"/>
                <w:sz w:val="20"/>
                <w:szCs w:val="20"/>
              </w:rPr>
              <w:t>l</w:t>
            </w:r>
            <w:r w:rsidR="00550446">
              <w:rPr>
                <w:rFonts w:ascii="Arial" w:hAnsi="Arial" w:cs="Arial"/>
                <w:sz w:val="20"/>
                <w:szCs w:val="20"/>
              </w:rPr>
              <w:t>imited number of Cafcass staff.</w:t>
            </w:r>
          </w:p>
          <w:p w14:paraId="49B6938F" w14:textId="47EC9EA3" w:rsidR="003E4535" w:rsidRPr="00844524" w:rsidRDefault="00030B6E" w:rsidP="00844524">
            <w:pPr>
              <w:pStyle w:val="ListParagraph"/>
              <w:numPr>
                <w:ilvl w:val="0"/>
                <w:numId w:val="16"/>
              </w:numPr>
              <w:rPr>
                <w:rFonts w:ascii="Arial" w:hAnsi="Arial" w:cs="Arial"/>
                <w:sz w:val="20"/>
                <w:szCs w:val="20"/>
              </w:rPr>
            </w:pPr>
            <w:r>
              <w:rPr>
                <w:rFonts w:ascii="Arial" w:hAnsi="Arial" w:cs="Arial"/>
                <w:sz w:val="20"/>
                <w:szCs w:val="20"/>
              </w:rPr>
              <w:t>Applications from staff not currently affiliated with a university will not normally be considered, unless the research supports priority analytical work derived from Cafcass’s strategic plan. Appropriate mec</w:t>
            </w:r>
            <w:r w:rsidR="009A2405">
              <w:rPr>
                <w:rFonts w:ascii="Arial" w:hAnsi="Arial" w:cs="Arial"/>
                <w:sz w:val="20"/>
                <w:szCs w:val="20"/>
              </w:rPr>
              <w:t xml:space="preserve">hanisms for quality assuring methods and any outputs should be specified within the application form. </w:t>
            </w:r>
          </w:p>
          <w:p w14:paraId="1F95FA41" w14:textId="475138B1" w:rsidR="00C76D7C" w:rsidRPr="00844524" w:rsidRDefault="00C76D7C" w:rsidP="002F5E50">
            <w:pPr>
              <w:rPr>
                <w:rFonts w:ascii="Arial" w:hAnsi="Arial" w:cs="Arial"/>
                <w:sz w:val="20"/>
                <w:szCs w:val="20"/>
              </w:rPr>
            </w:pPr>
          </w:p>
        </w:tc>
        <w:tc>
          <w:tcPr>
            <w:tcW w:w="1021" w:type="dxa"/>
          </w:tcPr>
          <w:p w14:paraId="61C06AB8" w14:textId="77777777" w:rsidR="00C76D7C" w:rsidRDefault="00C76D7C" w:rsidP="002F5E50">
            <w:pPr>
              <w:rPr>
                <w:rFonts w:ascii="Arial" w:hAnsi="Arial" w:cs="Arial"/>
                <w:sz w:val="20"/>
                <w:szCs w:val="20"/>
              </w:rPr>
            </w:pPr>
          </w:p>
          <w:p w14:paraId="49FADE68" w14:textId="77777777" w:rsidR="00907A51" w:rsidRDefault="00907A51">
            <w:pPr>
              <w:rPr>
                <w:rFonts w:ascii="Arial" w:hAnsi="Arial" w:cs="Arial"/>
                <w:sz w:val="20"/>
                <w:szCs w:val="20"/>
              </w:rPr>
            </w:pPr>
          </w:p>
          <w:p w14:paraId="7CAA7904" w14:textId="4167E64D" w:rsidR="00907A51" w:rsidRPr="006105F8" w:rsidRDefault="00907A51">
            <w:pPr>
              <w:rPr>
                <w:rFonts w:ascii="Arial" w:hAnsi="Arial" w:cs="Arial"/>
                <w:sz w:val="20"/>
                <w:szCs w:val="20"/>
              </w:rPr>
            </w:pPr>
          </w:p>
        </w:tc>
      </w:tr>
      <w:tr w:rsidR="00C76D7C" w14:paraId="78E6A864" w14:textId="553BC8CC" w:rsidTr="00844524">
        <w:tc>
          <w:tcPr>
            <w:tcW w:w="2263" w:type="dxa"/>
          </w:tcPr>
          <w:p w14:paraId="36FC6BCA" w14:textId="77777777" w:rsidR="00C76D7C" w:rsidRPr="00844524" w:rsidRDefault="00C76D7C" w:rsidP="00844524">
            <w:pPr>
              <w:jc w:val="both"/>
              <w:rPr>
                <w:rFonts w:ascii="Arial" w:hAnsi="Arial" w:cs="Arial"/>
                <w:sz w:val="20"/>
                <w:szCs w:val="20"/>
              </w:rPr>
            </w:pPr>
          </w:p>
          <w:p w14:paraId="3DDF5611" w14:textId="2EF5C9E8" w:rsidR="00C76D7C" w:rsidRPr="00844524" w:rsidRDefault="00C76D7C" w:rsidP="00844524">
            <w:pPr>
              <w:jc w:val="both"/>
              <w:rPr>
                <w:rFonts w:ascii="Arial" w:hAnsi="Arial" w:cs="Arial"/>
                <w:sz w:val="20"/>
                <w:szCs w:val="20"/>
              </w:rPr>
            </w:pPr>
            <w:r w:rsidRPr="00844524">
              <w:rPr>
                <w:rFonts w:ascii="Arial" w:hAnsi="Arial" w:cs="Arial"/>
                <w:sz w:val="20"/>
                <w:szCs w:val="20"/>
              </w:rPr>
              <w:t>Scientific and ethical conduct</w:t>
            </w:r>
            <w:r w:rsidR="00E8758A">
              <w:rPr>
                <w:rFonts w:ascii="Arial" w:hAnsi="Arial" w:cs="Arial"/>
                <w:sz w:val="20"/>
                <w:szCs w:val="20"/>
              </w:rPr>
              <w:t>, and methodology</w:t>
            </w:r>
          </w:p>
          <w:p w14:paraId="5727AECC" w14:textId="44CB1081" w:rsidR="00C76D7C" w:rsidRPr="00844524" w:rsidRDefault="00C76D7C" w:rsidP="002F5E50">
            <w:pPr>
              <w:rPr>
                <w:rFonts w:ascii="Arial" w:hAnsi="Arial" w:cs="Arial"/>
                <w:sz w:val="20"/>
                <w:szCs w:val="20"/>
              </w:rPr>
            </w:pPr>
          </w:p>
        </w:tc>
        <w:tc>
          <w:tcPr>
            <w:tcW w:w="5925" w:type="dxa"/>
          </w:tcPr>
          <w:p w14:paraId="3F024C64" w14:textId="77777777" w:rsidR="008C193E" w:rsidRDefault="008C193E" w:rsidP="00844524">
            <w:pPr>
              <w:pStyle w:val="ListParagraph"/>
              <w:rPr>
                <w:rFonts w:ascii="Arial" w:hAnsi="Arial" w:cs="Arial"/>
                <w:sz w:val="20"/>
                <w:szCs w:val="20"/>
              </w:rPr>
            </w:pPr>
          </w:p>
          <w:p w14:paraId="48BF96BE" w14:textId="725E9FA3"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The proposed research is judged to be robust and scientifically sound, with an appropriate methodology for the subject matter and </w:t>
            </w:r>
            <w:r>
              <w:rPr>
                <w:rFonts w:ascii="Arial" w:hAnsi="Arial" w:cs="Arial"/>
                <w:sz w:val="20"/>
                <w:szCs w:val="20"/>
              </w:rPr>
              <w:t xml:space="preserve">a clear hypothesis. </w:t>
            </w:r>
          </w:p>
          <w:p w14:paraId="7906E46A" w14:textId="77777777"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The proposed research is judged to be ethically sound in both its conduct and </w:t>
            </w:r>
            <w:proofErr w:type="gramStart"/>
            <w:r w:rsidRPr="00844524">
              <w:rPr>
                <w:rFonts w:ascii="Arial" w:hAnsi="Arial" w:cs="Arial"/>
                <w:sz w:val="20"/>
                <w:szCs w:val="20"/>
              </w:rPr>
              <w:t>use, and</w:t>
            </w:r>
            <w:proofErr w:type="gramEnd"/>
            <w:r w:rsidRPr="00844524">
              <w:rPr>
                <w:rFonts w:ascii="Arial" w:hAnsi="Arial" w:cs="Arial"/>
                <w:sz w:val="20"/>
                <w:szCs w:val="20"/>
              </w:rPr>
              <w:t xml:space="preserve"> has approval from the relevant university/institution’s ethics panel, where applicable. </w:t>
            </w:r>
          </w:p>
          <w:p w14:paraId="1875BE35" w14:textId="589BFF35"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t>The proposed research will be conducted in compliance with data protection legislation</w:t>
            </w:r>
            <w:r w:rsidR="006105F8">
              <w:rPr>
                <w:rFonts w:ascii="Arial" w:hAnsi="Arial" w:cs="Arial"/>
                <w:sz w:val="20"/>
                <w:szCs w:val="20"/>
              </w:rPr>
              <w:t>.</w:t>
            </w:r>
          </w:p>
          <w:p w14:paraId="780EA8EE" w14:textId="77777777"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t>Appropriate data security measures are in place to safely record, handle and store data during the project and following completion of the research.</w:t>
            </w:r>
          </w:p>
          <w:p w14:paraId="65739CB5" w14:textId="676E425C"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Confidentiality and anonymity </w:t>
            </w:r>
            <w:proofErr w:type="gramStart"/>
            <w:r w:rsidRPr="00844524">
              <w:rPr>
                <w:rFonts w:ascii="Arial" w:hAnsi="Arial" w:cs="Arial"/>
                <w:sz w:val="20"/>
                <w:szCs w:val="20"/>
              </w:rPr>
              <w:t>is</w:t>
            </w:r>
            <w:proofErr w:type="gramEnd"/>
            <w:r w:rsidRPr="00844524">
              <w:rPr>
                <w:rFonts w:ascii="Arial" w:hAnsi="Arial" w:cs="Arial"/>
                <w:sz w:val="20"/>
                <w:szCs w:val="20"/>
              </w:rPr>
              <w:t xml:space="preserve"> guaranteed so that no Cafcass staff, </w:t>
            </w:r>
            <w:r w:rsidR="0089766F">
              <w:rPr>
                <w:rFonts w:ascii="Arial" w:hAnsi="Arial" w:cs="Arial"/>
                <w:sz w:val="20"/>
                <w:szCs w:val="20"/>
              </w:rPr>
              <w:t>children and families</w:t>
            </w:r>
            <w:r w:rsidRPr="00844524">
              <w:rPr>
                <w:rFonts w:ascii="Arial" w:hAnsi="Arial" w:cs="Arial"/>
                <w:sz w:val="20"/>
                <w:szCs w:val="20"/>
              </w:rPr>
              <w:t xml:space="preserve"> or case will be identifiable in any research report. </w:t>
            </w:r>
          </w:p>
          <w:p w14:paraId="1F4FBB79" w14:textId="77777777" w:rsidR="008C193E" w:rsidRPr="00844524" w:rsidRDefault="008C193E" w:rsidP="00844524">
            <w:pPr>
              <w:pStyle w:val="ListParagraph"/>
              <w:numPr>
                <w:ilvl w:val="0"/>
                <w:numId w:val="16"/>
              </w:numPr>
              <w:rPr>
                <w:rFonts w:ascii="Arial" w:hAnsi="Arial" w:cs="Arial"/>
                <w:sz w:val="20"/>
                <w:szCs w:val="20"/>
              </w:rPr>
            </w:pPr>
            <w:r w:rsidRPr="00844524">
              <w:rPr>
                <w:rFonts w:ascii="Arial" w:hAnsi="Arial" w:cs="Arial"/>
                <w:sz w:val="20"/>
                <w:szCs w:val="20"/>
              </w:rPr>
              <w:lastRenderedPageBreak/>
              <w:t xml:space="preserve">The anticipated risks are considered </w:t>
            </w:r>
            <w:proofErr w:type="gramStart"/>
            <w:r w:rsidRPr="00844524">
              <w:rPr>
                <w:rFonts w:ascii="Arial" w:hAnsi="Arial" w:cs="Arial"/>
                <w:sz w:val="20"/>
                <w:szCs w:val="20"/>
              </w:rPr>
              <w:t>clearly</w:t>
            </w:r>
            <w:proofErr w:type="gramEnd"/>
            <w:r w:rsidRPr="00844524">
              <w:rPr>
                <w:rFonts w:ascii="Arial" w:hAnsi="Arial" w:cs="Arial"/>
                <w:sz w:val="20"/>
                <w:szCs w:val="20"/>
              </w:rPr>
              <w:t xml:space="preserve"> and relevant mitigations are set out. These are weighed against anticipated benefits. </w:t>
            </w:r>
          </w:p>
          <w:p w14:paraId="2869AB8A" w14:textId="77777777" w:rsidR="00C76D7C" w:rsidRPr="00844524" w:rsidRDefault="00C76D7C" w:rsidP="00844524">
            <w:pPr>
              <w:rPr>
                <w:rFonts w:ascii="Arial" w:hAnsi="Arial" w:cs="Arial"/>
                <w:sz w:val="20"/>
                <w:szCs w:val="20"/>
              </w:rPr>
            </w:pPr>
          </w:p>
        </w:tc>
        <w:tc>
          <w:tcPr>
            <w:tcW w:w="1021" w:type="dxa"/>
          </w:tcPr>
          <w:p w14:paraId="719323D5" w14:textId="77777777" w:rsidR="00C76D7C" w:rsidRPr="00844524" w:rsidRDefault="00C76D7C" w:rsidP="002F5E50">
            <w:pPr>
              <w:rPr>
                <w:rFonts w:ascii="Arial" w:hAnsi="Arial" w:cs="Arial"/>
                <w:sz w:val="20"/>
                <w:szCs w:val="20"/>
              </w:rPr>
            </w:pPr>
          </w:p>
        </w:tc>
      </w:tr>
      <w:tr w:rsidR="00C76D7C" w14:paraId="6F08DA2F" w14:textId="0623A214" w:rsidTr="00844524">
        <w:tc>
          <w:tcPr>
            <w:tcW w:w="2263" w:type="dxa"/>
          </w:tcPr>
          <w:p w14:paraId="7CA0C668" w14:textId="3EE8784C" w:rsidR="00C76D7C" w:rsidRPr="00844524" w:rsidRDefault="00C76D7C" w:rsidP="002F5E50">
            <w:pPr>
              <w:rPr>
                <w:rFonts w:ascii="Arial" w:hAnsi="Arial" w:cs="Arial"/>
                <w:sz w:val="20"/>
                <w:szCs w:val="20"/>
              </w:rPr>
            </w:pPr>
          </w:p>
          <w:p w14:paraId="775BC077" w14:textId="15F392AA" w:rsidR="00C76D7C" w:rsidRPr="00844524" w:rsidRDefault="00C76D7C" w:rsidP="002F5E50">
            <w:pPr>
              <w:rPr>
                <w:rFonts w:ascii="Arial" w:hAnsi="Arial" w:cs="Arial"/>
                <w:sz w:val="20"/>
                <w:szCs w:val="20"/>
              </w:rPr>
            </w:pPr>
            <w:r w:rsidRPr="00844524">
              <w:rPr>
                <w:rFonts w:ascii="Arial" w:hAnsi="Arial" w:cs="Arial"/>
                <w:sz w:val="20"/>
                <w:szCs w:val="20"/>
              </w:rPr>
              <w:t>Resources required to support the research</w:t>
            </w:r>
          </w:p>
          <w:p w14:paraId="43D70DAC" w14:textId="636A35DA" w:rsidR="00C76D7C" w:rsidRPr="00844524" w:rsidRDefault="00C76D7C" w:rsidP="002F5E50">
            <w:pPr>
              <w:rPr>
                <w:rFonts w:ascii="Arial" w:hAnsi="Arial" w:cs="Arial"/>
                <w:sz w:val="20"/>
                <w:szCs w:val="20"/>
              </w:rPr>
            </w:pPr>
          </w:p>
        </w:tc>
        <w:tc>
          <w:tcPr>
            <w:tcW w:w="5925" w:type="dxa"/>
          </w:tcPr>
          <w:p w14:paraId="6CD7C62D" w14:textId="77777777" w:rsidR="002F48C6" w:rsidRPr="00844524" w:rsidRDefault="002F48C6" w:rsidP="00844524">
            <w:pPr>
              <w:rPr>
                <w:rFonts w:ascii="Arial" w:hAnsi="Arial" w:cs="Arial"/>
                <w:sz w:val="20"/>
                <w:szCs w:val="20"/>
              </w:rPr>
            </w:pPr>
          </w:p>
          <w:p w14:paraId="07C4F122" w14:textId="41C0038B" w:rsidR="002F48C6" w:rsidRPr="00844524" w:rsidRDefault="002F48C6"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The nature of the proposal makes Cafcass’ involvement necessary (i.e. the research would not be </w:t>
            </w:r>
            <w:r>
              <w:rPr>
                <w:rFonts w:ascii="Arial" w:hAnsi="Arial" w:cs="Arial"/>
                <w:sz w:val="20"/>
                <w:szCs w:val="20"/>
              </w:rPr>
              <w:t>possible or would be significantly weakened without Cafcass support)</w:t>
            </w:r>
          </w:p>
          <w:p w14:paraId="2963699D" w14:textId="25965918" w:rsidR="002F48C6" w:rsidRPr="00844524" w:rsidRDefault="002F48C6"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Likely costs to Cafcass, including staff time and data provision, of supporting the work are clearly identified and have been built into the initial funding bid. These are proportionate to the expected benefit of the research. </w:t>
            </w:r>
          </w:p>
          <w:p w14:paraId="0D08A204" w14:textId="1289F3F1" w:rsidR="00CF2FA6" w:rsidRDefault="002F48C6" w:rsidP="00844524">
            <w:pPr>
              <w:pStyle w:val="ListParagraph"/>
              <w:numPr>
                <w:ilvl w:val="0"/>
                <w:numId w:val="16"/>
              </w:numPr>
              <w:rPr>
                <w:rFonts w:ascii="Arial" w:hAnsi="Arial" w:cs="Arial"/>
                <w:sz w:val="20"/>
                <w:szCs w:val="20"/>
              </w:rPr>
            </w:pPr>
            <w:r w:rsidRPr="00844524">
              <w:rPr>
                <w:rFonts w:ascii="Arial" w:hAnsi="Arial" w:cs="Arial"/>
                <w:sz w:val="20"/>
                <w:szCs w:val="20"/>
              </w:rPr>
              <w:t>The research is not likely to disrupt Cafcass’ ability to provide its service</w:t>
            </w:r>
            <w:r w:rsidR="0011767C" w:rsidRPr="00844524">
              <w:rPr>
                <w:rFonts w:ascii="Arial" w:hAnsi="Arial" w:cs="Arial"/>
                <w:sz w:val="20"/>
                <w:szCs w:val="20"/>
              </w:rPr>
              <w:t>, particularly in terms of staff resources.</w:t>
            </w:r>
          </w:p>
          <w:p w14:paraId="51602E0E" w14:textId="6EC7BEC9" w:rsidR="00FB4040" w:rsidRPr="00844524" w:rsidRDefault="00FB4040" w:rsidP="00844524">
            <w:pPr>
              <w:pStyle w:val="ListParagraph"/>
              <w:numPr>
                <w:ilvl w:val="0"/>
                <w:numId w:val="16"/>
              </w:numPr>
              <w:rPr>
                <w:rFonts w:ascii="Arial" w:hAnsi="Arial" w:cs="Arial"/>
                <w:sz w:val="20"/>
                <w:szCs w:val="20"/>
              </w:rPr>
            </w:pPr>
            <w:r>
              <w:rPr>
                <w:rFonts w:ascii="Arial" w:hAnsi="Arial" w:cs="Arial"/>
                <w:sz w:val="20"/>
                <w:szCs w:val="20"/>
              </w:rPr>
              <w:t xml:space="preserve">The </w:t>
            </w:r>
            <w:r w:rsidR="003F38FD">
              <w:rPr>
                <w:rFonts w:ascii="Arial" w:hAnsi="Arial" w:cs="Arial"/>
                <w:sz w:val="20"/>
                <w:szCs w:val="20"/>
              </w:rPr>
              <w:t>applicant</w:t>
            </w:r>
            <w:r>
              <w:rPr>
                <w:rFonts w:ascii="Arial" w:hAnsi="Arial" w:cs="Arial"/>
                <w:sz w:val="20"/>
                <w:szCs w:val="20"/>
              </w:rPr>
              <w:t xml:space="preserve"> has</w:t>
            </w:r>
            <w:r w:rsidR="002E397D">
              <w:rPr>
                <w:rFonts w:ascii="Arial" w:hAnsi="Arial" w:cs="Arial"/>
                <w:sz w:val="20"/>
                <w:szCs w:val="20"/>
              </w:rPr>
              <w:t xml:space="preserve"> either identified or</w:t>
            </w:r>
            <w:r>
              <w:rPr>
                <w:rFonts w:ascii="Arial" w:hAnsi="Arial" w:cs="Arial"/>
                <w:sz w:val="20"/>
                <w:szCs w:val="20"/>
              </w:rPr>
              <w:t xml:space="preserve"> acq</w:t>
            </w:r>
            <w:r w:rsidR="002E397D">
              <w:rPr>
                <w:rFonts w:ascii="Arial" w:hAnsi="Arial" w:cs="Arial"/>
                <w:sz w:val="20"/>
                <w:szCs w:val="20"/>
              </w:rPr>
              <w:t>uired the necessary independent/</w:t>
            </w:r>
            <w:r>
              <w:rPr>
                <w:rFonts w:ascii="Arial" w:hAnsi="Arial" w:cs="Arial"/>
                <w:sz w:val="20"/>
                <w:szCs w:val="20"/>
              </w:rPr>
              <w:t>public funding required</w:t>
            </w:r>
            <w:r w:rsidR="003F38FD">
              <w:rPr>
                <w:rFonts w:ascii="Arial" w:hAnsi="Arial" w:cs="Arial"/>
                <w:sz w:val="20"/>
                <w:szCs w:val="20"/>
              </w:rPr>
              <w:t xml:space="preserve"> for the research</w:t>
            </w:r>
            <w:r>
              <w:rPr>
                <w:rFonts w:ascii="Arial" w:hAnsi="Arial" w:cs="Arial"/>
                <w:sz w:val="20"/>
                <w:szCs w:val="20"/>
              </w:rPr>
              <w:t>,</w:t>
            </w:r>
            <w:r w:rsidR="002E397D">
              <w:rPr>
                <w:rFonts w:ascii="Arial" w:hAnsi="Arial" w:cs="Arial"/>
                <w:sz w:val="20"/>
                <w:szCs w:val="20"/>
              </w:rPr>
              <w:t xml:space="preserve"> which</w:t>
            </w:r>
            <w:r w:rsidR="003F38FD">
              <w:rPr>
                <w:rFonts w:ascii="Arial" w:hAnsi="Arial" w:cs="Arial"/>
                <w:sz w:val="20"/>
                <w:szCs w:val="20"/>
              </w:rPr>
              <w:t xml:space="preserve"> must be in place before any resources or data are shared by Cafcass.</w:t>
            </w:r>
          </w:p>
          <w:p w14:paraId="2C345760" w14:textId="77777777" w:rsidR="00C76D7C" w:rsidRPr="00844524" w:rsidRDefault="00C76D7C" w:rsidP="002F5E50">
            <w:pPr>
              <w:rPr>
                <w:rFonts w:ascii="Arial" w:hAnsi="Arial" w:cs="Arial"/>
                <w:sz w:val="20"/>
                <w:szCs w:val="20"/>
              </w:rPr>
            </w:pPr>
          </w:p>
        </w:tc>
        <w:tc>
          <w:tcPr>
            <w:tcW w:w="1021" w:type="dxa"/>
          </w:tcPr>
          <w:p w14:paraId="200D8B18" w14:textId="77777777" w:rsidR="00C76D7C" w:rsidRPr="00844524" w:rsidRDefault="00C76D7C" w:rsidP="002F5E50">
            <w:pPr>
              <w:rPr>
                <w:rFonts w:ascii="Arial" w:hAnsi="Arial" w:cs="Arial"/>
                <w:sz w:val="20"/>
                <w:szCs w:val="20"/>
              </w:rPr>
            </w:pPr>
          </w:p>
        </w:tc>
      </w:tr>
      <w:tr w:rsidR="00C76D7C" w14:paraId="368EA0BD" w14:textId="2C7086DA" w:rsidTr="00844524">
        <w:tc>
          <w:tcPr>
            <w:tcW w:w="2263" w:type="dxa"/>
          </w:tcPr>
          <w:p w14:paraId="6C0A7712" w14:textId="6886D3F7" w:rsidR="00C76D7C" w:rsidRPr="00844524" w:rsidRDefault="00C76D7C" w:rsidP="002F5E50">
            <w:pPr>
              <w:rPr>
                <w:rFonts w:ascii="Arial" w:hAnsi="Arial" w:cs="Arial"/>
                <w:sz w:val="20"/>
                <w:szCs w:val="20"/>
              </w:rPr>
            </w:pPr>
          </w:p>
          <w:p w14:paraId="177E9043" w14:textId="63CD989F" w:rsidR="00C76D7C" w:rsidRPr="00844524" w:rsidRDefault="00C76D7C" w:rsidP="002F5E50">
            <w:pPr>
              <w:rPr>
                <w:rFonts w:ascii="Arial" w:hAnsi="Arial" w:cs="Arial"/>
                <w:sz w:val="20"/>
                <w:szCs w:val="20"/>
              </w:rPr>
            </w:pPr>
            <w:r w:rsidRPr="00844524">
              <w:rPr>
                <w:rFonts w:ascii="Arial" w:hAnsi="Arial" w:cs="Arial"/>
                <w:sz w:val="20"/>
                <w:szCs w:val="20"/>
              </w:rPr>
              <w:t>Benefits for Cafcass</w:t>
            </w:r>
            <w:r w:rsidR="0011767C">
              <w:rPr>
                <w:rFonts w:ascii="Arial" w:hAnsi="Arial" w:cs="Arial"/>
                <w:sz w:val="20"/>
                <w:szCs w:val="20"/>
              </w:rPr>
              <w:t xml:space="preserve"> and the family justice sector</w:t>
            </w:r>
            <w:r w:rsidR="00737C49">
              <w:rPr>
                <w:rFonts w:ascii="Arial" w:hAnsi="Arial" w:cs="Arial"/>
                <w:sz w:val="20"/>
                <w:szCs w:val="20"/>
              </w:rPr>
              <w:t>, and impact on children and families</w:t>
            </w:r>
          </w:p>
          <w:p w14:paraId="41A734E3" w14:textId="51B01B0C" w:rsidR="00C76D7C" w:rsidRPr="00844524" w:rsidRDefault="00C76D7C" w:rsidP="002F5E50">
            <w:pPr>
              <w:rPr>
                <w:rFonts w:ascii="Arial" w:hAnsi="Arial" w:cs="Arial"/>
                <w:sz w:val="20"/>
                <w:szCs w:val="20"/>
              </w:rPr>
            </w:pPr>
          </w:p>
        </w:tc>
        <w:tc>
          <w:tcPr>
            <w:tcW w:w="5925" w:type="dxa"/>
          </w:tcPr>
          <w:p w14:paraId="6D27A849" w14:textId="77777777" w:rsidR="00C76D7C" w:rsidRDefault="00C76D7C" w:rsidP="002F5E50">
            <w:pPr>
              <w:rPr>
                <w:rFonts w:ascii="Arial" w:hAnsi="Arial" w:cs="Arial"/>
                <w:sz w:val="20"/>
                <w:szCs w:val="20"/>
              </w:rPr>
            </w:pPr>
          </w:p>
          <w:p w14:paraId="2B608277" w14:textId="7A7BEE33" w:rsidR="0011767C" w:rsidRPr="00844524" w:rsidRDefault="0011767C" w:rsidP="00844524">
            <w:pPr>
              <w:pStyle w:val="ListParagraph"/>
              <w:numPr>
                <w:ilvl w:val="0"/>
                <w:numId w:val="16"/>
              </w:numPr>
              <w:rPr>
                <w:rFonts w:ascii="Arial" w:hAnsi="Arial" w:cs="Arial"/>
                <w:sz w:val="20"/>
                <w:szCs w:val="20"/>
              </w:rPr>
            </w:pPr>
            <w:r w:rsidRPr="00844524">
              <w:rPr>
                <w:rFonts w:ascii="Arial" w:hAnsi="Arial" w:cs="Arial"/>
                <w:sz w:val="20"/>
                <w:szCs w:val="20"/>
              </w:rPr>
              <w:t>The potential significance of the research is clearly set out, linking aims</w:t>
            </w:r>
            <w:r>
              <w:rPr>
                <w:rFonts w:ascii="Arial" w:hAnsi="Arial" w:cs="Arial"/>
                <w:sz w:val="20"/>
                <w:szCs w:val="20"/>
              </w:rPr>
              <w:t>, hypotheses</w:t>
            </w:r>
            <w:r w:rsidRPr="00844524">
              <w:rPr>
                <w:rFonts w:ascii="Arial" w:hAnsi="Arial" w:cs="Arial"/>
                <w:sz w:val="20"/>
                <w:szCs w:val="20"/>
              </w:rPr>
              <w:t xml:space="preserve"> and outputs. This is relevant to Cafcass’ </w:t>
            </w:r>
            <w:hyperlink r:id="rId17" w:history="1">
              <w:r w:rsidR="007B1DBB" w:rsidRPr="00844524">
                <w:rPr>
                  <w:rStyle w:val="Hyperlink"/>
                  <w:rFonts w:ascii="Arial" w:hAnsi="Arial" w:cs="Arial"/>
                  <w:sz w:val="20"/>
                  <w:szCs w:val="20"/>
                </w:rPr>
                <w:t>statutory remit</w:t>
              </w:r>
            </w:hyperlink>
            <w:r w:rsidR="007B1DBB" w:rsidRPr="00844524">
              <w:rPr>
                <w:rFonts w:ascii="Arial" w:hAnsi="Arial" w:cs="Arial"/>
                <w:sz w:val="20"/>
                <w:szCs w:val="20"/>
              </w:rPr>
              <w:t xml:space="preserve"> and </w:t>
            </w:r>
            <w:hyperlink r:id="rId18" w:history="1">
              <w:r w:rsidR="007B1DBB" w:rsidRPr="00844524">
                <w:rPr>
                  <w:rStyle w:val="Hyperlink"/>
                  <w:rFonts w:ascii="Arial" w:hAnsi="Arial" w:cs="Arial"/>
                  <w:sz w:val="20"/>
                  <w:szCs w:val="20"/>
                </w:rPr>
                <w:t>strategic aims</w:t>
              </w:r>
            </w:hyperlink>
            <w:r w:rsidRPr="00844524">
              <w:rPr>
                <w:rFonts w:ascii="Arial" w:hAnsi="Arial" w:cs="Arial"/>
                <w:sz w:val="20"/>
                <w:szCs w:val="20"/>
              </w:rPr>
              <w:t xml:space="preserve">, and the findings are likely to be of use to Cafcass and the children and families we work with. </w:t>
            </w:r>
          </w:p>
          <w:p w14:paraId="3079E8B2" w14:textId="783226A7" w:rsidR="0011767C" w:rsidRPr="00844524" w:rsidRDefault="0011767C"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Where research involves contact with Cafcass </w:t>
            </w:r>
            <w:r w:rsidR="0089766F">
              <w:rPr>
                <w:rFonts w:ascii="Arial" w:hAnsi="Arial" w:cs="Arial"/>
                <w:sz w:val="20"/>
                <w:szCs w:val="20"/>
              </w:rPr>
              <w:t>children and families that we work with</w:t>
            </w:r>
            <w:r w:rsidRPr="00844524">
              <w:rPr>
                <w:rFonts w:ascii="Arial" w:hAnsi="Arial" w:cs="Arial"/>
                <w:sz w:val="20"/>
                <w:szCs w:val="20"/>
              </w:rPr>
              <w:t xml:space="preserve"> or access to </w:t>
            </w:r>
            <w:r w:rsidR="00FB4040" w:rsidRPr="00410291">
              <w:rPr>
                <w:rFonts w:ascii="Arial" w:hAnsi="Arial" w:cs="Arial"/>
                <w:sz w:val="20"/>
                <w:szCs w:val="20"/>
              </w:rPr>
              <w:t xml:space="preserve">unstructured </w:t>
            </w:r>
            <w:r w:rsidRPr="006105F8">
              <w:rPr>
                <w:rFonts w:ascii="Arial" w:hAnsi="Arial" w:cs="Arial"/>
                <w:sz w:val="20"/>
                <w:szCs w:val="20"/>
              </w:rPr>
              <w:t>case-</w:t>
            </w:r>
            <w:r w:rsidR="00FB4040" w:rsidRPr="00410291">
              <w:rPr>
                <w:rFonts w:ascii="Arial" w:hAnsi="Arial" w:cs="Arial"/>
                <w:sz w:val="20"/>
                <w:szCs w:val="20"/>
              </w:rPr>
              <w:t>file</w:t>
            </w:r>
            <w:r w:rsidR="00FB4040" w:rsidRPr="00844524">
              <w:rPr>
                <w:rFonts w:ascii="Arial" w:hAnsi="Arial" w:cs="Arial"/>
                <w:sz w:val="20"/>
                <w:szCs w:val="20"/>
              </w:rPr>
              <w:t xml:space="preserve"> </w:t>
            </w:r>
            <w:r w:rsidRPr="00844524">
              <w:rPr>
                <w:rFonts w:ascii="Arial" w:hAnsi="Arial" w:cs="Arial"/>
                <w:sz w:val="20"/>
                <w:szCs w:val="20"/>
              </w:rPr>
              <w:t>data, the research has national significance contributing to the evidence base of best practic</w:t>
            </w:r>
            <w:r w:rsidR="00131B91">
              <w:rPr>
                <w:rFonts w:ascii="Arial" w:hAnsi="Arial" w:cs="Arial"/>
                <w:sz w:val="20"/>
                <w:szCs w:val="20"/>
              </w:rPr>
              <w:t>e and providing public benefit.</w:t>
            </w:r>
          </w:p>
          <w:p w14:paraId="4FE0C9DB" w14:textId="55025330" w:rsidR="0011767C" w:rsidRPr="00844524" w:rsidRDefault="0011767C" w:rsidP="00844524">
            <w:pPr>
              <w:pStyle w:val="ListParagraph"/>
              <w:numPr>
                <w:ilvl w:val="0"/>
                <w:numId w:val="16"/>
              </w:numPr>
              <w:rPr>
                <w:rFonts w:ascii="Arial" w:hAnsi="Arial" w:cs="Arial"/>
                <w:sz w:val="20"/>
                <w:szCs w:val="20"/>
              </w:rPr>
            </w:pPr>
            <w:r w:rsidRPr="00844524">
              <w:rPr>
                <w:rFonts w:ascii="Arial" w:hAnsi="Arial" w:cs="Arial"/>
                <w:sz w:val="20"/>
                <w:szCs w:val="20"/>
              </w:rPr>
              <w:t xml:space="preserve">The research does not appear to duplicate existing similar research, </w:t>
            </w:r>
            <w:r>
              <w:rPr>
                <w:rFonts w:ascii="Arial" w:hAnsi="Arial" w:cs="Arial"/>
                <w:sz w:val="20"/>
                <w:szCs w:val="20"/>
              </w:rPr>
              <w:t>except</w:t>
            </w:r>
            <w:r w:rsidRPr="00844524">
              <w:rPr>
                <w:rFonts w:ascii="Arial" w:hAnsi="Arial" w:cs="Arial"/>
                <w:sz w:val="20"/>
                <w:szCs w:val="20"/>
              </w:rPr>
              <w:t xml:space="preserve"> in instances where </w:t>
            </w:r>
            <w:r>
              <w:rPr>
                <w:rFonts w:ascii="Arial" w:hAnsi="Arial" w:cs="Arial"/>
                <w:sz w:val="20"/>
                <w:szCs w:val="20"/>
              </w:rPr>
              <w:t>revisiting previous research is justified by expected additional benefit of the work.</w:t>
            </w:r>
          </w:p>
          <w:p w14:paraId="7DACC48D" w14:textId="77777777" w:rsidR="0011767C" w:rsidRPr="00844524" w:rsidRDefault="0011767C" w:rsidP="00844524">
            <w:pPr>
              <w:pStyle w:val="ListParagraph"/>
              <w:numPr>
                <w:ilvl w:val="0"/>
                <w:numId w:val="16"/>
              </w:numPr>
              <w:rPr>
                <w:rFonts w:ascii="Arial" w:hAnsi="Arial" w:cs="Arial"/>
                <w:sz w:val="20"/>
                <w:szCs w:val="20"/>
              </w:rPr>
            </w:pPr>
            <w:r w:rsidRPr="00844524">
              <w:rPr>
                <w:rFonts w:ascii="Arial" w:hAnsi="Arial" w:cs="Arial"/>
                <w:sz w:val="20"/>
                <w:szCs w:val="20"/>
              </w:rPr>
              <w:t>The findings will be presented in an accessible and timely manner, with clear plans for dissemination to influence the family justice sector.</w:t>
            </w:r>
          </w:p>
          <w:p w14:paraId="46A4AD06" w14:textId="413D7112" w:rsidR="0011767C" w:rsidRPr="00844524" w:rsidRDefault="0011767C" w:rsidP="002F5E50">
            <w:pPr>
              <w:rPr>
                <w:rFonts w:ascii="Arial" w:hAnsi="Arial" w:cs="Arial"/>
                <w:sz w:val="20"/>
                <w:szCs w:val="20"/>
              </w:rPr>
            </w:pPr>
          </w:p>
        </w:tc>
        <w:tc>
          <w:tcPr>
            <w:tcW w:w="1021" w:type="dxa"/>
          </w:tcPr>
          <w:p w14:paraId="73F225B2" w14:textId="77777777" w:rsidR="00C76D7C" w:rsidRPr="00844524" w:rsidRDefault="00C76D7C" w:rsidP="002F5E50">
            <w:pPr>
              <w:rPr>
                <w:rFonts w:ascii="Arial" w:hAnsi="Arial" w:cs="Arial"/>
                <w:sz w:val="20"/>
                <w:szCs w:val="20"/>
              </w:rPr>
            </w:pPr>
          </w:p>
        </w:tc>
      </w:tr>
    </w:tbl>
    <w:p w14:paraId="61BD7CFA" w14:textId="541D3EB9" w:rsidR="007A60F8" w:rsidRDefault="007A60F8" w:rsidP="00844524"/>
    <w:p w14:paraId="1FA18A02" w14:textId="77777777" w:rsidR="0024640C" w:rsidRPr="0024640C" w:rsidRDefault="0024640C" w:rsidP="0024640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260"/>
      </w:tblGrid>
      <w:tr w:rsidR="005A1015" w:rsidRPr="007044A3" w14:paraId="77A4E173" w14:textId="77777777" w:rsidTr="005A4169">
        <w:trPr>
          <w:trHeight w:val="321"/>
          <w:jc w:val="center"/>
        </w:trPr>
        <w:tc>
          <w:tcPr>
            <w:tcW w:w="2802" w:type="dxa"/>
          </w:tcPr>
          <w:p w14:paraId="7C8794D6" w14:textId="77777777" w:rsidR="005A1015" w:rsidRPr="005A1015" w:rsidRDefault="005A1015" w:rsidP="005A1015">
            <w:pPr>
              <w:rPr>
                <w:rFonts w:ascii="Arial" w:hAnsi="Arial" w:cs="Arial"/>
                <w:b/>
              </w:rPr>
            </w:pPr>
            <w:r w:rsidRPr="005A1015">
              <w:rPr>
                <w:rFonts w:ascii="Arial" w:hAnsi="Arial" w:cs="Arial"/>
                <w:b/>
              </w:rPr>
              <w:t>Policy Owner</w:t>
            </w:r>
          </w:p>
        </w:tc>
        <w:tc>
          <w:tcPr>
            <w:tcW w:w="6474" w:type="dxa"/>
          </w:tcPr>
          <w:p w14:paraId="7865E23B" w14:textId="3701BB78" w:rsidR="005A1015" w:rsidRPr="00556FC8" w:rsidRDefault="00F1501D" w:rsidP="005A4169">
            <w:pPr>
              <w:rPr>
                <w:rFonts w:ascii="Arial" w:hAnsi="Arial" w:cs="Arial"/>
              </w:rPr>
            </w:pPr>
            <w:r>
              <w:rPr>
                <w:rFonts w:ascii="Arial" w:hAnsi="Arial" w:cs="Arial"/>
              </w:rPr>
              <w:t>Saif Ullah</w:t>
            </w:r>
            <w:r w:rsidR="002D4164">
              <w:rPr>
                <w:rFonts w:ascii="Arial" w:hAnsi="Arial" w:cs="Arial"/>
              </w:rPr>
              <w:t xml:space="preserve"> </w:t>
            </w:r>
          </w:p>
        </w:tc>
      </w:tr>
      <w:tr w:rsidR="005A1015" w:rsidRPr="007044A3" w14:paraId="7C6BE9BF" w14:textId="77777777" w:rsidTr="005A4169">
        <w:trPr>
          <w:jc w:val="center"/>
        </w:trPr>
        <w:tc>
          <w:tcPr>
            <w:tcW w:w="2802" w:type="dxa"/>
          </w:tcPr>
          <w:p w14:paraId="0B69E7E6" w14:textId="77777777" w:rsidR="005A1015" w:rsidRPr="00420A21" w:rsidRDefault="005A1015" w:rsidP="005A4169">
            <w:pPr>
              <w:rPr>
                <w:rFonts w:ascii="Arial" w:hAnsi="Arial" w:cs="Arial"/>
                <w:b/>
              </w:rPr>
            </w:pPr>
            <w:r w:rsidRPr="00420A21">
              <w:rPr>
                <w:rFonts w:ascii="Arial" w:hAnsi="Arial" w:cs="Arial"/>
                <w:b/>
              </w:rPr>
              <w:t>Approved by</w:t>
            </w:r>
          </w:p>
        </w:tc>
        <w:tc>
          <w:tcPr>
            <w:tcW w:w="6474" w:type="dxa"/>
          </w:tcPr>
          <w:p w14:paraId="78F2246A" w14:textId="2AF3C251" w:rsidR="005A1015" w:rsidRPr="00556FC8" w:rsidRDefault="00F83309" w:rsidP="004408B4">
            <w:pPr>
              <w:rPr>
                <w:rFonts w:ascii="Arial" w:hAnsi="Arial" w:cs="Arial"/>
              </w:rPr>
            </w:pPr>
            <w:r>
              <w:rPr>
                <w:rFonts w:ascii="Arial" w:hAnsi="Arial" w:cs="Arial"/>
              </w:rPr>
              <w:t>CMT</w:t>
            </w:r>
          </w:p>
        </w:tc>
      </w:tr>
      <w:tr w:rsidR="005A1015" w:rsidRPr="007044A3" w14:paraId="1F06BDBB" w14:textId="77777777" w:rsidTr="005A1015">
        <w:trPr>
          <w:trHeight w:val="372"/>
          <w:jc w:val="center"/>
        </w:trPr>
        <w:tc>
          <w:tcPr>
            <w:tcW w:w="2802" w:type="dxa"/>
          </w:tcPr>
          <w:p w14:paraId="52F32C50" w14:textId="77777777" w:rsidR="005A1015" w:rsidRPr="0013248E" w:rsidRDefault="005A1015" w:rsidP="005A4169">
            <w:pPr>
              <w:rPr>
                <w:rFonts w:ascii="Arial" w:hAnsi="Arial" w:cs="Arial"/>
                <w:b/>
              </w:rPr>
            </w:pPr>
            <w:r w:rsidRPr="0013248E">
              <w:rPr>
                <w:rFonts w:ascii="Arial" w:hAnsi="Arial" w:cs="Arial"/>
                <w:b/>
              </w:rPr>
              <w:t>To be implemented by</w:t>
            </w:r>
          </w:p>
        </w:tc>
        <w:tc>
          <w:tcPr>
            <w:tcW w:w="6474" w:type="dxa"/>
          </w:tcPr>
          <w:p w14:paraId="55F7D081" w14:textId="67F85873" w:rsidR="005A1015" w:rsidRPr="00556FC8" w:rsidRDefault="00A866F3" w:rsidP="005A4169">
            <w:pPr>
              <w:rPr>
                <w:rFonts w:ascii="Arial" w:hAnsi="Arial" w:cs="Arial"/>
              </w:rPr>
            </w:pPr>
            <w:r>
              <w:rPr>
                <w:rFonts w:ascii="Arial" w:hAnsi="Arial" w:cs="Arial"/>
              </w:rPr>
              <w:t>April</w:t>
            </w:r>
            <w:r w:rsidR="002776F2">
              <w:rPr>
                <w:rFonts w:ascii="Arial" w:hAnsi="Arial" w:cs="Arial"/>
              </w:rPr>
              <w:t xml:space="preserve"> 2020</w:t>
            </w:r>
          </w:p>
        </w:tc>
      </w:tr>
      <w:tr w:rsidR="005A1015" w:rsidRPr="007044A3" w14:paraId="29C7827B" w14:textId="77777777" w:rsidTr="005A4169">
        <w:trPr>
          <w:jc w:val="center"/>
        </w:trPr>
        <w:tc>
          <w:tcPr>
            <w:tcW w:w="2802" w:type="dxa"/>
          </w:tcPr>
          <w:p w14:paraId="60A972BE" w14:textId="77777777" w:rsidR="005A1015" w:rsidRPr="0013248E" w:rsidRDefault="005A1015" w:rsidP="005A4169">
            <w:pPr>
              <w:rPr>
                <w:rFonts w:ascii="Arial" w:hAnsi="Arial" w:cs="Arial"/>
                <w:b/>
              </w:rPr>
            </w:pPr>
            <w:r>
              <w:rPr>
                <w:rFonts w:ascii="Arial" w:hAnsi="Arial" w:cs="Arial"/>
                <w:b/>
              </w:rPr>
              <w:t>Amended</w:t>
            </w:r>
          </w:p>
        </w:tc>
        <w:tc>
          <w:tcPr>
            <w:tcW w:w="6474" w:type="dxa"/>
          </w:tcPr>
          <w:p w14:paraId="5FA3CB9F" w14:textId="759C70D8" w:rsidR="005A1015" w:rsidRPr="00556FC8" w:rsidRDefault="00B330F8" w:rsidP="005A4169">
            <w:pPr>
              <w:rPr>
                <w:rFonts w:ascii="Arial" w:hAnsi="Arial" w:cs="Arial"/>
              </w:rPr>
            </w:pPr>
            <w:r>
              <w:rPr>
                <w:rFonts w:ascii="Arial" w:hAnsi="Arial" w:cs="Arial"/>
              </w:rPr>
              <w:t>July 2024</w:t>
            </w:r>
          </w:p>
        </w:tc>
      </w:tr>
      <w:tr w:rsidR="005A1015" w:rsidRPr="007044A3" w14:paraId="71E425D0" w14:textId="77777777" w:rsidTr="005A4169">
        <w:trPr>
          <w:jc w:val="center"/>
        </w:trPr>
        <w:tc>
          <w:tcPr>
            <w:tcW w:w="2802" w:type="dxa"/>
          </w:tcPr>
          <w:p w14:paraId="65E57BDA" w14:textId="77777777" w:rsidR="005A1015" w:rsidRPr="0013248E" w:rsidRDefault="005A1015" w:rsidP="005A4169">
            <w:pPr>
              <w:rPr>
                <w:rFonts w:ascii="Arial" w:hAnsi="Arial" w:cs="Arial"/>
                <w:b/>
              </w:rPr>
            </w:pPr>
            <w:r w:rsidRPr="0013248E">
              <w:rPr>
                <w:rFonts w:ascii="Arial" w:hAnsi="Arial" w:cs="Arial"/>
                <w:b/>
              </w:rPr>
              <w:t xml:space="preserve">Version </w:t>
            </w:r>
          </w:p>
        </w:tc>
        <w:tc>
          <w:tcPr>
            <w:tcW w:w="6474" w:type="dxa"/>
          </w:tcPr>
          <w:p w14:paraId="2FCD4BDD" w14:textId="248BADDC" w:rsidR="005A1015" w:rsidRPr="00556FC8" w:rsidRDefault="00E72886" w:rsidP="005A4169">
            <w:pPr>
              <w:rPr>
                <w:rFonts w:ascii="Arial" w:hAnsi="Arial" w:cs="Arial"/>
              </w:rPr>
            </w:pPr>
            <w:r>
              <w:rPr>
                <w:rFonts w:ascii="Arial" w:hAnsi="Arial" w:cs="Arial"/>
              </w:rPr>
              <w:t>6</w:t>
            </w:r>
          </w:p>
        </w:tc>
      </w:tr>
      <w:tr w:rsidR="005A1015" w:rsidRPr="007044A3" w14:paraId="5039D042" w14:textId="77777777" w:rsidTr="005A4169">
        <w:trPr>
          <w:jc w:val="center"/>
        </w:trPr>
        <w:tc>
          <w:tcPr>
            <w:tcW w:w="2802" w:type="dxa"/>
          </w:tcPr>
          <w:p w14:paraId="588B962C" w14:textId="77777777" w:rsidR="005A1015" w:rsidRPr="00420A21" w:rsidRDefault="005A1015" w:rsidP="005A4169">
            <w:pPr>
              <w:rPr>
                <w:rFonts w:ascii="Arial" w:hAnsi="Arial" w:cs="Arial"/>
                <w:b/>
              </w:rPr>
            </w:pPr>
            <w:r w:rsidRPr="00420A21">
              <w:rPr>
                <w:rFonts w:ascii="Arial" w:hAnsi="Arial" w:cs="Arial"/>
                <w:b/>
              </w:rPr>
              <w:t>Next Review</w:t>
            </w:r>
          </w:p>
        </w:tc>
        <w:tc>
          <w:tcPr>
            <w:tcW w:w="6474" w:type="dxa"/>
          </w:tcPr>
          <w:p w14:paraId="7E0CE854" w14:textId="29E42D46" w:rsidR="005A1015" w:rsidRPr="00420A21" w:rsidRDefault="00E72886" w:rsidP="00EE763D">
            <w:pPr>
              <w:rPr>
                <w:rFonts w:ascii="Arial" w:hAnsi="Arial" w:cs="Arial"/>
              </w:rPr>
            </w:pPr>
            <w:r>
              <w:rPr>
                <w:rFonts w:ascii="Arial" w:hAnsi="Arial" w:cs="Arial"/>
              </w:rPr>
              <w:t>July 2025</w:t>
            </w:r>
          </w:p>
        </w:tc>
      </w:tr>
    </w:tbl>
    <w:p w14:paraId="17E8448E" w14:textId="77777777" w:rsidR="00A8309A" w:rsidRDefault="00A8309A">
      <w:pPr>
        <w:rPr>
          <w:rFonts w:ascii="Arial" w:hAnsi="Arial" w:cs="Arial"/>
        </w:rPr>
      </w:pPr>
      <w:r>
        <w:rPr>
          <w:rFonts w:ascii="Arial" w:hAnsi="Arial" w:cs="Arial"/>
        </w:rPr>
        <w:br w:type="page"/>
      </w:r>
    </w:p>
    <w:p w14:paraId="1C669098" w14:textId="000B0A0B" w:rsidR="00DA4E04" w:rsidRPr="00AF33DD" w:rsidRDefault="00DA4E04" w:rsidP="00AF33DD">
      <w:pPr>
        <w:pStyle w:val="Heading2"/>
        <w:jc w:val="center"/>
        <w:rPr>
          <w:rFonts w:ascii="Arial" w:hAnsi="Arial" w:cs="Arial"/>
          <w:b/>
          <w:color w:val="000000" w:themeColor="text1"/>
          <w:sz w:val="24"/>
          <w:szCs w:val="24"/>
        </w:rPr>
      </w:pPr>
      <w:r w:rsidRPr="00AF33DD">
        <w:rPr>
          <w:rFonts w:ascii="Arial" w:hAnsi="Arial" w:cs="Arial"/>
          <w:b/>
          <w:color w:val="000000" w:themeColor="text1"/>
          <w:sz w:val="24"/>
          <w:szCs w:val="24"/>
        </w:rPr>
        <w:lastRenderedPageBreak/>
        <w:t xml:space="preserve">Annex 1: Cafcass Research </w:t>
      </w:r>
      <w:r w:rsidR="00AB4A60" w:rsidRPr="00AF33DD">
        <w:rPr>
          <w:rFonts w:ascii="Arial" w:hAnsi="Arial" w:cs="Arial"/>
          <w:b/>
          <w:color w:val="000000" w:themeColor="text1"/>
          <w:sz w:val="24"/>
          <w:szCs w:val="24"/>
        </w:rPr>
        <w:t>Governance Panel</w:t>
      </w:r>
      <w:r w:rsidRPr="00AF33DD">
        <w:rPr>
          <w:rFonts w:ascii="Arial" w:hAnsi="Arial" w:cs="Arial"/>
          <w:b/>
          <w:color w:val="000000" w:themeColor="text1"/>
          <w:sz w:val="24"/>
          <w:szCs w:val="24"/>
        </w:rPr>
        <w:t>: Research application review</w:t>
      </w:r>
      <w:r w:rsidR="00AF33DD">
        <w:rPr>
          <w:rFonts w:ascii="Arial" w:hAnsi="Arial" w:cs="Arial"/>
          <w:b/>
          <w:color w:val="000000" w:themeColor="text1"/>
          <w:sz w:val="24"/>
          <w:szCs w:val="24"/>
        </w:rPr>
        <w:t xml:space="preserve"> </w:t>
      </w:r>
      <w:r w:rsidRPr="00AF33DD">
        <w:rPr>
          <w:rFonts w:ascii="Arial" w:hAnsi="Arial" w:cs="Arial"/>
          <w:b/>
          <w:color w:val="000000" w:themeColor="text1"/>
          <w:sz w:val="24"/>
          <w:szCs w:val="24"/>
        </w:rPr>
        <w:t>form</w:t>
      </w:r>
    </w:p>
    <w:p w14:paraId="34B7ECB8" w14:textId="77777777" w:rsidR="00AF33DD" w:rsidRDefault="00AF33DD" w:rsidP="00DA4E04">
      <w:pPr>
        <w:rPr>
          <w:rFonts w:ascii="Arial" w:hAnsi="Arial" w:cs="Arial"/>
          <w:b/>
          <w:color w:val="000000" w:themeColor="text1"/>
          <w:sz w:val="24"/>
          <w:szCs w:val="24"/>
        </w:rPr>
      </w:pPr>
    </w:p>
    <w:p w14:paraId="25C5C5E7" w14:textId="428CF5A1" w:rsidR="00DA4E04" w:rsidRPr="00A03C00" w:rsidRDefault="00A03C00" w:rsidP="00DA4E04">
      <w:pPr>
        <w:rPr>
          <w:rFonts w:ascii="Arial" w:hAnsi="Arial" w:cs="Arial"/>
          <w:b/>
          <w:color w:val="FF0000"/>
          <w:sz w:val="24"/>
          <w:szCs w:val="24"/>
        </w:rPr>
      </w:pPr>
      <w:r w:rsidRPr="00464CD7">
        <w:rPr>
          <w:rFonts w:ascii="Arial" w:hAnsi="Arial" w:cs="Arial"/>
          <w:b/>
          <w:color w:val="000000" w:themeColor="text1"/>
          <w:sz w:val="24"/>
          <w:szCs w:val="24"/>
        </w:rPr>
        <w:t>NOTE: This is for reference only – not for completion by applicants.</w:t>
      </w:r>
    </w:p>
    <w:tbl>
      <w:tblPr>
        <w:tblStyle w:val="TableGrid"/>
        <w:tblW w:w="0" w:type="auto"/>
        <w:tblLook w:val="04A0" w:firstRow="1" w:lastRow="0" w:firstColumn="1" w:lastColumn="0" w:noHBand="0" w:noVBand="1"/>
      </w:tblPr>
      <w:tblGrid>
        <w:gridCol w:w="4508"/>
        <w:gridCol w:w="4508"/>
      </w:tblGrid>
      <w:tr w:rsidR="00DA4E04" w14:paraId="42669067" w14:textId="77777777" w:rsidTr="00EA446B">
        <w:tc>
          <w:tcPr>
            <w:tcW w:w="4508" w:type="dxa"/>
          </w:tcPr>
          <w:p w14:paraId="2F45E89D" w14:textId="77777777" w:rsidR="00DA4E04" w:rsidRPr="0093093D" w:rsidRDefault="00DA4E04" w:rsidP="00EA446B">
            <w:pPr>
              <w:rPr>
                <w:rFonts w:ascii="Arial" w:hAnsi="Arial" w:cs="Arial"/>
                <w:b/>
                <w:sz w:val="20"/>
                <w:szCs w:val="20"/>
              </w:rPr>
            </w:pPr>
            <w:r w:rsidRPr="0093093D">
              <w:rPr>
                <w:rFonts w:ascii="Arial" w:hAnsi="Arial" w:cs="Arial"/>
                <w:b/>
                <w:sz w:val="20"/>
                <w:szCs w:val="20"/>
              </w:rPr>
              <w:t>Title of proposed study</w:t>
            </w:r>
          </w:p>
        </w:tc>
        <w:tc>
          <w:tcPr>
            <w:tcW w:w="4508" w:type="dxa"/>
          </w:tcPr>
          <w:p w14:paraId="27F9A3A2" w14:textId="77777777" w:rsidR="00DA4E04" w:rsidRDefault="00DA4E04" w:rsidP="00EA446B">
            <w:pPr>
              <w:rPr>
                <w:rFonts w:ascii="Arial" w:hAnsi="Arial" w:cs="Arial"/>
                <w:i/>
                <w:sz w:val="20"/>
                <w:szCs w:val="20"/>
              </w:rPr>
            </w:pPr>
          </w:p>
          <w:p w14:paraId="2F07341A" w14:textId="77777777" w:rsidR="00DA4E04" w:rsidRPr="0093093D" w:rsidRDefault="00DA4E04" w:rsidP="00EA446B">
            <w:pPr>
              <w:rPr>
                <w:rFonts w:ascii="Arial" w:hAnsi="Arial" w:cs="Arial"/>
                <w:i/>
                <w:sz w:val="20"/>
                <w:szCs w:val="20"/>
              </w:rPr>
            </w:pPr>
          </w:p>
        </w:tc>
      </w:tr>
      <w:tr w:rsidR="00DA4E04" w14:paraId="0120DB42" w14:textId="77777777" w:rsidTr="00EA446B">
        <w:tc>
          <w:tcPr>
            <w:tcW w:w="4508" w:type="dxa"/>
          </w:tcPr>
          <w:p w14:paraId="73BE99C7" w14:textId="77777777" w:rsidR="00DA4E04" w:rsidRDefault="00DA4E04" w:rsidP="00EA446B">
            <w:pPr>
              <w:rPr>
                <w:rFonts w:ascii="Arial" w:hAnsi="Arial" w:cs="Arial"/>
                <w:b/>
                <w:sz w:val="20"/>
                <w:szCs w:val="20"/>
              </w:rPr>
            </w:pPr>
            <w:r>
              <w:rPr>
                <w:rFonts w:ascii="Arial" w:hAnsi="Arial" w:cs="Arial"/>
                <w:b/>
                <w:sz w:val="20"/>
                <w:szCs w:val="20"/>
              </w:rPr>
              <w:t>Applicant</w:t>
            </w:r>
          </w:p>
          <w:p w14:paraId="721E69BE" w14:textId="77777777" w:rsidR="00DA4E04" w:rsidRPr="0093093D" w:rsidRDefault="00DA4E04" w:rsidP="00EA446B">
            <w:pPr>
              <w:rPr>
                <w:rFonts w:ascii="Arial" w:hAnsi="Arial" w:cs="Arial"/>
                <w:b/>
                <w:sz w:val="20"/>
                <w:szCs w:val="20"/>
              </w:rPr>
            </w:pPr>
          </w:p>
        </w:tc>
        <w:tc>
          <w:tcPr>
            <w:tcW w:w="4508" w:type="dxa"/>
          </w:tcPr>
          <w:p w14:paraId="13CB8102" w14:textId="77777777" w:rsidR="00DA4E04" w:rsidRPr="0093093D" w:rsidRDefault="00DA4E04" w:rsidP="00EA446B">
            <w:pPr>
              <w:rPr>
                <w:rFonts w:ascii="Arial" w:hAnsi="Arial" w:cs="Arial"/>
                <w:sz w:val="20"/>
                <w:szCs w:val="20"/>
              </w:rPr>
            </w:pPr>
          </w:p>
        </w:tc>
      </w:tr>
    </w:tbl>
    <w:p w14:paraId="648828EC" w14:textId="77777777" w:rsidR="00DA4E04" w:rsidRDefault="00DA4E04" w:rsidP="00DA4E04">
      <w:pPr>
        <w:rPr>
          <w:rFonts w:ascii="Arial" w:hAnsi="Arial" w:cs="Arial"/>
          <w:b/>
          <w:sz w:val="24"/>
          <w:szCs w:val="24"/>
        </w:rPr>
      </w:pPr>
    </w:p>
    <w:tbl>
      <w:tblPr>
        <w:tblStyle w:val="TableGrid"/>
        <w:tblW w:w="0" w:type="auto"/>
        <w:tblLook w:val="04A0" w:firstRow="1" w:lastRow="0" w:firstColumn="1" w:lastColumn="0" w:noHBand="0" w:noVBand="1"/>
      </w:tblPr>
      <w:tblGrid>
        <w:gridCol w:w="2689"/>
        <w:gridCol w:w="6327"/>
      </w:tblGrid>
      <w:tr w:rsidR="00DA4E04" w14:paraId="26456C00" w14:textId="77777777" w:rsidTr="00EA446B">
        <w:tc>
          <w:tcPr>
            <w:tcW w:w="2689" w:type="dxa"/>
          </w:tcPr>
          <w:p w14:paraId="5696DD8B" w14:textId="77777777" w:rsidR="00DA4E04" w:rsidRDefault="00DA4E04" w:rsidP="00EA446B">
            <w:pPr>
              <w:rPr>
                <w:rFonts w:ascii="Arial" w:hAnsi="Arial" w:cs="Arial"/>
                <w:b/>
                <w:sz w:val="20"/>
                <w:szCs w:val="20"/>
              </w:rPr>
            </w:pPr>
            <w:r w:rsidRPr="001F522E">
              <w:rPr>
                <w:rFonts w:ascii="Arial" w:hAnsi="Arial" w:cs="Arial"/>
                <w:b/>
                <w:sz w:val="20"/>
                <w:szCs w:val="20"/>
              </w:rPr>
              <w:t>Assessment criteria</w:t>
            </w:r>
          </w:p>
          <w:p w14:paraId="74BE13CE" w14:textId="77777777" w:rsidR="00DA4E04" w:rsidRPr="001F522E" w:rsidRDefault="00DA4E04" w:rsidP="00EA446B">
            <w:pPr>
              <w:rPr>
                <w:rFonts w:ascii="Arial" w:hAnsi="Arial" w:cs="Arial"/>
                <w:b/>
                <w:sz w:val="20"/>
                <w:szCs w:val="20"/>
              </w:rPr>
            </w:pPr>
          </w:p>
        </w:tc>
        <w:tc>
          <w:tcPr>
            <w:tcW w:w="6327" w:type="dxa"/>
          </w:tcPr>
          <w:p w14:paraId="3B0ABEC5" w14:textId="77777777" w:rsidR="00DA4E04" w:rsidRPr="001F522E" w:rsidRDefault="00DA4E04" w:rsidP="00EA446B">
            <w:pPr>
              <w:rPr>
                <w:rFonts w:ascii="Arial" w:hAnsi="Arial" w:cs="Arial"/>
                <w:b/>
                <w:sz w:val="20"/>
                <w:szCs w:val="20"/>
              </w:rPr>
            </w:pPr>
            <w:r w:rsidRPr="001F522E">
              <w:rPr>
                <w:rFonts w:ascii="Arial" w:hAnsi="Arial" w:cs="Arial"/>
                <w:b/>
                <w:sz w:val="20"/>
                <w:szCs w:val="20"/>
              </w:rPr>
              <w:t>Reviewer comments</w:t>
            </w:r>
          </w:p>
        </w:tc>
      </w:tr>
      <w:tr w:rsidR="00DA4E04" w14:paraId="29287CFF" w14:textId="77777777" w:rsidTr="00EA446B">
        <w:tc>
          <w:tcPr>
            <w:tcW w:w="2689" w:type="dxa"/>
          </w:tcPr>
          <w:p w14:paraId="504D0D12" w14:textId="77777777" w:rsidR="00DA4E04" w:rsidRPr="001F522E" w:rsidRDefault="00DA4E04" w:rsidP="00EA446B">
            <w:pPr>
              <w:rPr>
                <w:rFonts w:ascii="Arial" w:hAnsi="Arial" w:cs="Arial"/>
                <w:sz w:val="20"/>
                <w:szCs w:val="20"/>
              </w:rPr>
            </w:pPr>
            <w:r w:rsidRPr="001F522E">
              <w:rPr>
                <w:rFonts w:ascii="Arial" w:hAnsi="Arial" w:cs="Arial"/>
                <w:sz w:val="20"/>
                <w:szCs w:val="20"/>
              </w:rPr>
              <w:t>1. Research question(s)</w:t>
            </w:r>
          </w:p>
          <w:p w14:paraId="36FB59E9" w14:textId="77777777" w:rsidR="00DA4E04" w:rsidRPr="001F522E" w:rsidRDefault="00DA4E04" w:rsidP="00EA446B">
            <w:pPr>
              <w:rPr>
                <w:rFonts w:ascii="Arial" w:hAnsi="Arial" w:cs="Arial"/>
                <w:sz w:val="20"/>
                <w:szCs w:val="20"/>
              </w:rPr>
            </w:pPr>
          </w:p>
        </w:tc>
        <w:tc>
          <w:tcPr>
            <w:tcW w:w="6327" w:type="dxa"/>
          </w:tcPr>
          <w:p w14:paraId="63B50879" w14:textId="77777777" w:rsidR="00DA4E04" w:rsidRPr="00725154" w:rsidRDefault="00DA4E04" w:rsidP="00EA446B">
            <w:pPr>
              <w:rPr>
                <w:rFonts w:ascii="Arial" w:hAnsi="Arial" w:cs="Arial"/>
                <w:sz w:val="20"/>
                <w:szCs w:val="20"/>
              </w:rPr>
            </w:pPr>
          </w:p>
          <w:p w14:paraId="3312F914" w14:textId="77777777" w:rsidR="00DA4E04" w:rsidRPr="00725154" w:rsidRDefault="00DA4E04" w:rsidP="00EA446B">
            <w:pPr>
              <w:rPr>
                <w:rFonts w:ascii="Arial" w:hAnsi="Arial" w:cs="Arial"/>
                <w:sz w:val="20"/>
                <w:szCs w:val="20"/>
              </w:rPr>
            </w:pPr>
          </w:p>
          <w:p w14:paraId="79EA360D" w14:textId="77777777" w:rsidR="00DA4E04" w:rsidRPr="00725154" w:rsidRDefault="00DA4E04" w:rsidP="00EA446B">
            <w:pPr>
              <w:rPr>
                <w:rFonts w:ascii="Arial" w:hAnsi="Arial" w:cs="Arial"/>
                <w:sz w:val="20"/>
                <w:szCs w:val="20"/>
              </w:rPr>
            </w:pPr>
          </w:p>
        </w:tc>
      </w:tr>
      <w:tr w:rsidR="00DA4E04" w14:paraId="32815949" w14:textId="77777777" w:rsidTr="00EA446B">
        <w:tc>
          <w:tcPr>
            <w:tcW w:w="2689" w:type="dxa"/>
          </w:tcPr>
          <w:p w14:paraId="11500840" w14:textId="77777777" w:rsidR="00DA4E04" w:rsidRPr="001F522E" w:rsidRDefault="00DA4E04" w:rsidP="00EA446B">
            <w:pPr>
              <w:rPr>
                <w:rFonts w:ascii="Arial" w:hAnsi="Arial" w:cs="Arial"/>
                <w:sz w:val="20"/>
                <w:szCs w:val="20"/>
              </w:rPr>
            </w:pPr>
            <w:r w:rsidRPr="001F522E">
              <w:rPr>
                <w:rFonts w:ascii="Arial" w:hAnsi="Arial" w:cs="Arial"/>
                <w:sz w:val="20"/>
                <w:szCs w:val="20"/>
              </w:rPr>
              <w:t xml:space="preserve">2. </w:t>
            </w:r>
            <w:r>
              <w:rPr>
                <w:rFonts w:ascii="Arial" w:hAnsi="Arial" w:cs="Arial"/>
                <w:sz w:val="20"/>
                <w:szCs w:val="20"/>
              </w:rPr>
              <w:t>Research team</w:t>
            </w:r>
          </w:p>
          <w:p w14:paraId="465928E9" w14:textId="77777777" w:rsidR="00DA4E04" w:rsidRPr="001F522E" w:rsidRDefault="00DA4E04" w:rsidP="00EA446B">
            <w:pPr>
              <w:rPr>
                <w:rFonts w:ascii="Arial" w:hAnsi="Arial" w:cs="Arial"/>
                <w:sz w:val="20"/>
                <w:szCs w:val="20"/>
              </w:rPr>
            </w:pPr>
          </w:p>
        </w:tc>
        <w:tc>
          <w:tcPr>
            <w:tcW w:w="6327" w:type="dxa"/>
          </w:tcPr>
          <w:p w14:paraId="65834C2F" w14:textId="77777777" w:rsidR="00DA4E04" w:rsidRPr="00725154" w:rsidRDefault="00DA4E04" w:rsidP="00EA446B">
            <w:pPr>
              <w:rPr>
                <w:rFonts w:ascii="Arial" w:hAnsi="Arial" w:cs="Arial"/>
                <w:sz w:val="20"/>
                <w:szCs w:val="20"/>
              </w:rPr>
            </w:pPr>
          </w:p>
          <w:p w14:paraId="790E833C" w14:textId="77777777" w:rsidR="00DA4E04" w:rsidRPr="00725154" w:rsidRDefault="00DA4E04" w:rsidP="00EA446B">
            <w:pPr>
              <w:rPr>
                <w:rFonts w:ascii="Arial" w:hAnsi="Arial" w:cs="Arial"/>
                <w:sz w:val="20"/>
                <w:szCs w:val="20"/>
              </w:rPr>
            </w:pPr>
          </w:p>
          <w:p w14:paraId="3CCD7EAC" w14:textId="77777777" w:rsidR="00DA4E04" w:rsidRPr="00725154" w:rsidRDefault="00DA4E04" w:rsidP="00EA446B">
            <w:pPr>
              <w:rPr>
                <w:rFonts w:ascii="Arial" w:hAnsi="Arial" w:cs="Arial"/>
                <w:sz w:val="20"/>
                <w:szCs w:val="20"/>
              </w:rPr>
            </w:pPr>
          </w:p>
        </w:tc>
      </w:tr>
      <w:tr w:rsidR="00DA4E04" w14:paraId="629DDB79" w14:textId="77777777" w:rsidTr="00EA446B">
        <w:tc>
          <w:tcPr>
            <w:tcW w:w="2689" w:type="dxa"/>
          </w:tcPr>
          <w:p w14:paraId="274B2654" w14:textId="77777777" w:rsidR="00DA4E04" w:rsidRPr="001F522E" w:rsidRDefault="00DA4E04" w:rsidP="00EA446B">
            <w:pPr>
              <w:rPr>
                <w:rFonts w:ascii="Arial" w:hAnsi="Arial" w:cs="Arial"/>
                <w:sz w:val="20"/>
                <w:szCs w:val="20"/>
              </w:rPr>
            </w:pPr>
            <w:r w:rsidRPr="001F522E">
              <w:rPr>
                <w:rFonts w:ascii="Arial" w:hAnsi="Arial" w:cs="Arial"/>
                <w:sz w:val="20"/>
                <w:szCs w:val="20"/>
              </w:rPr>
              <w:t>3. Research ethics</w:t>
            </w:r>
            <w:r>
              <w:rPr>
                <w:rFonts w:ascii="Arial" w:hAnsi="Arial" w:cs="Arial"/>
                <w:sz w:val="20"/>
                <w:szCs w:val="20"/>
              </w:rPr>
              <w:t xml:space="preserve"> and data security</w:t>
            </w:r>
          </w:p>
          <w:p w14:paraId="090A3212" w14:textId="77777777" w:rsidR="00DA4E04" w:rsidRPr="001F522E" w:rsidRDefault="00DA4E04" w:rsidP="00EA446B">
            <w:pPr>
              <w:rPr>
                <w:rFonts w:ascii="Arial" w:hAnsi="Arial" w:cs="Arial"/>
                <w:sz w:val="20"/>
                <w:szCs w:val="20"/>
              </w:rPr>
            </w:pPr>
          </w:p>
        </w:tc>
        <w:tc>
          <w:tcPr>
            <w:tcW w:w="6327" w:type="dxa"/>
          </w:tcPr>
          <w:p w14:paraId="672F8FF0" w14:textId="77777777" w:rsidR="00DA4E04" w:rsidRPr="00725154" w:rsidRDefault="00DA4E04" w:rsidP="00EA446B">
            <w:pPr>
              <w:rPr>
                <w:rFonts w:ascii="Arial" w:hAnsi="Arial" w:cs="Arial"/>
                <w:sz w:val="20"/>
                <w:szCs w:val="20"/>
              </w:rPr>
            </w:pPr>
          </w:p>
          <w:p w14:paraId="26B1DB42" w14:textId="77777777" w:rsidR="00DA4E04" w:rsidRPr="00725154" w:rsidRDefault="00DA4E04" w:rsidP="00EA446B">
            <w:pPr>
              <w:rPr>
                <w:rFonts w:ascii="Arial" w:hAnsi="Arial" w:cs="Arial"/>
                <w:sz w:val="20"/>
                <w:szCs w:val="20"/>
              </w:rPr>
            </w:pPr>
          </w:p>
          <w:p w14:paraId="10352A21" w14:textId="77777777" w:rsidR="00DA4E04" w:rsidRPr="00725154" w:rsidRDefault="00DA4E04" w:rsidP="00EA446B">
            <w:pPr>
              <w:rPr>
                <w:rFonts w:ascii="Arial" w:hAnsi="Arial" w:cs="Arial"/>
                <w:sz w:val="20"/>
                <w:szCs w:val="20"/>
              </w:rPr>
            </w:pPr>
          </w:p>
        </w:tc>
      </w:tr>
      <w:tr w:rsidR="00DA4E04" w14:paraId="412D1A06" w14:textId="77777777" w:rsidTr="00EA446B">
        <w:tc>
          <w:tcPr>
            <w:tcW w:w="2689" w:type="dxa"/>
          </w:tcPr>
          <w:p w14:paraId="5CF9A698" w14:textId="77777777" w:rsidR="00DA4E04" w:rsidRPr="001F522E" w:rsidRDefault="00DA4E04" w:rsidP="00EA446B">
            <w:pPr>
              <w:rPr>
                <w:rFonts w:ascii="Arial" w:hAnsi="Arial" w:cs="Arial"/>
                <w:sz w:val="20"/>
                <w:szCs w:val="20"/>
              </w:rPr>
            </w:pPr>
            <w:r w:rsidRPr="001F522E">
              <w:rPr>
                <w:rFonts w:ascii="Arial" w:hAnsi="Arial" w:cs="Arial"/>
                <w:sz w:val="20"/>
                <w:szCs w:val="20"/>
              </w:rPr>
              <w:t xml:space="preserve">4. </w:t>
            </w:r>
            <w:r>
              <w:rPr>
                <w:rFonts w:ascii="Arial" w:hAnsi="Arial" w:cs="Arial"/>
                <w:sz w:val="20"/>
                <w:szCs w:val="20"/>
              </w:rPr>
              <w:t>Methodology</w:t>
            </w:r>
          </w:p>
          <w:p w14:paraId="7078F5CC" w14:textId="77777777" w:rsidR="00DA4E04" w:rsidRPr="001F522E" w:rsidRDefault="00DA4E04" w:rsidP="00EA446B">
            <w:pPr>
              <w:rPr>
                <w:rFonts w:ascii="Arial" w:hAnsi="Arial" w:cs="Arial"/>
                <w:sz w:val="20"/>
                <w:szCs w:val="20"/>
              </w:rPr>
            </w:pPr>
          </w:p>
        </w:tc>
        <w:tc>
          <w:tcPr>
            <w:tcW w:w="6327" w:type="dxa"/>
          </w:tcPr>
          <w:p w14:paraId="6B7A987B" w14:textId="77777777" w:rsidR="00DA4E04" w:rsidRPr="00725154" w:rsidRDefault="00DA4E04" w:rsidP="00EA446B">
            <w:pPr>
              <w:rPr>
                <w:rFonts w:ascii="Arial" w:hAnsi="Arial" w:cs="Arial"/>
                <w:sz w:val="20"/>
                <w:szCs w:val="20"/>
              </w:rPr>
            </w:pPr>
          </w:p>
          <w:p w14:paraId="59388CCF" w14:textId="77777777" w:rsidR="00DA4E04" w:rsidRPr="00725154" w:rsidRDefault="00DA4E04" w:rsidP="00EA446B">
            <w:pPr>
              <w:rPr>
                <w:rFonts w:ascii="Arial" w:hAnsi="Arial" w:cs="Arial"/>
                <w:sz w:val="20"/>
                <w:szCs w:val="20"/>
              </w:rPr>
            </w:pPr>
          </w:p>
          <w:p w14:paraId="697ED137" w14:textId="77777777" w:rsidR="00DA4E04" w:rsidRPr="00725154" w:rsidRDefault="00DA4E04" w:rsidP="00EA446B">
            <w:pPr>
              <w:rPr>
                <w:rFonts w:ascii="Arial" w:hAnsi="Arial" w:cs="Arial"/>
                <w:sz w:val="20"/>
                <w:szCs w:val="20"/>
              </w:rPr>
            </w:pPr>
          </w:p>
        </w:tc>
      </w:tr>
      <w:tr w:rsidR="00DA4E04" w14:paraId="1C7569BE" w14:textId="77777777" w:rsidTr="00EA446B">
        <w:tc>
          <w:tcPr>
            <w:tcW w:w="2689" w:type="dxa"/>
          </w:tcPr>
          <w:p w14:paraId="7A4C395C" w14:textId="77777777" w:rsidR="00DA4E04" w:rsidRPr="001F522E" w:rsidRDefault="00DA4E04" w:rsidP="00EA446B">
            <w:pPr>
              <w:rPr>
                <w:rFonts w:ascii="Arial" w:hAnsi="Arial" w:cs="Arial"/>
                <w:sz w:val="20"/>
                <w:szCs w:val="20"/>
              </w:rPr>
            </w:pPr>
            <w:r w:rsidRPr="001F522E">
              <w:rPr>
                <w:rFonts w:ascii="Arial" w:hAnsi="Arial" w:cs="Arial"/>
                <w:sz w:val="20"/>
                <w:szCs w:val="20"/>
              </w:rPr>
              <w:t xml:space="preserve">5. </w:t>
            </w:r>
            <w:r>
              <w:rPr>
                <w:rFonts w:ascii="Arial" w:hAnsi="Arial" w:cs="Arial"/>
                <w:sz w:val="20"/>
                <w:szCs w:val="20"/>
              </w:rPr>
              <w:t>Dissemination and Cafcass/sector benefits</w:t>
            </w:r>
          </w:p>
          <w:p w14:paraId="59416ED0" w14:textId="77777777" w:rsidR="00DA4E04" w:rsidRPr="001F522E" w:rsidRDefault="00DA4E04" w:rsidP="00EA446B">
            <w:pPr>
              <w:rPr>
                <w:rFonts w:ascii="Arial" w:hAnsi="Arial" w:cs="Arial"/>
                <w:sz w:val="20"/>
                <w:szCs w:val="20"/>
              </w:rPr>
            </w:pPr>
          </w:p>
        </w:tc>
        <w:tc>
          <w:tcPr>
            <w:tcW w:w="6327" w:type="dxa"/>
          </w:tcPr>
          <w:p w14:paraId="3E450D16" w14:textId="77777777" w:rsidR="00DA4E04" w:rsidRPr="00725154" w:rsidRDefault="00DA4E04" w:rsidP="00EA446B">
            <w:pPr>
              <w:rPr>
                <w:rFonts w:ascii="Arial" w:hAnsi="Arial" w:cs="Arial"/>
                <w:sz w:val="20"/>
                <w:szCs w:val="20"/>
              </w:rPr>
            </w:pPr>
          </w:p>
          <w:p w14:paraId="7A13D191" w14:textId="77777777" w:rsidR="00DA4E04" w:rsidRPr="00725154" w:rsidRDefault="00DA4E04" w:rsidP="00EA446B">
            <w:pPr>
              <w:rPr>
                <w:rFonts w:ascii="Arial" w:hAnsi="Arial" w:cs="Arial"/>
                <w:sz w:val="20"/>
                <w:szCs w:val="20"/>
              </w:rPr>
            </w:pPr>
          </w:p>
          <w:p w14:paraId="655B99F1" w14:textId="77777777" w:rsidR="00DA4E04" w:rsidRPr="00725154" w:rsidRDefault="00DA4E04" w:rsidP="00EA446B">
            <w:pPr>
              <w:rPr>
                <w:rFonts w:ascii="Arial" w:hAnsi="Arial" w:cs="Arial"/>
                <w:sz w:val="20"/>
                <w:szCs w:val="20"/>
              </w:rPr>
            </w:pPr>
          </w:p>
          <w:p w14:paraId="062D8C8B" w14:textId="77777777" w:rsidR="00DA4E04" w:rsidRPr="00725154" w:rsidRDefault="00DA4E04" w:rsidP="00EA446B">
            <w:pPr>
              <w:rPr>
                <w:rFonts w:ascii="Arial" w:hAnsi="Arial" w:cs="Arial"/>
                <w:sz w:val="20"/>
                <w:szCs w:val="20"/>
              </w:rPr>
            </w:pPr>
          </w:p>
        </w:tc>
      </w:tr>
      <w:tr w:rsidR="003D541C" w14:paraId="0437DC2D" w14:textId="77777777" w:rsidTr="00EA446B">
        <w:tc>
          <w:tcPr>
            <w:tcW w:w="2689" w:type="dxa"/>
          </w:tcPr>
          <w:p w14:paraId="392214F2" w14:textId="77777777" w:rsidR="003D541C" w:rsidRDefault="003D541C" w:rsidP="00EA446B">
            <w:pPr>
              <w:rPr>
                <w:rFonts w:ascii="Arial" w:hAnsi="Arial" w:cs="Arial"/>
                <w:sz w:val="20"/>
                <w:szCs w:val="20"/>
              </w:rPr>
            </w:pPr>
            <w:r>
              <w:rPr>
                <w:rFonts w:ascii="Arial" w:hAnsi="Arial" w:cs="Arial"/>
                <w:sz w:val="20"/>
                <w:szCs w:val="20"/>
              </w:rPr>
              <w:t>6. Impact on children and families</w:t>
            </w:r>
          </w:p>
          <w:p w14:paraId="35B86797" w14:textId="77777777" w:rsidR="003D541C" w:rsidRDefault="003D541C" w:rsidP="00EA446B">
            <w:pPr>
              <w:rPr>
                <w:rFonts w:ascii="Arial" w:hAnsi="Arial" w:cs="Arial"/>
                <w:sz w:val="20"/>
                <w:szCs w:val="20"/>
              </w:rPr>
            </w:pPr>
          </w:p>
          <w:p w14:paraId="10507C57" w14:textId="6B86E96F" w:rsidR="003D541C" w:rsidRDefault="003D541C" w:rsidP="00EA446B">
            <w:pPr>
              <w:rPr>
                <w:rFonts w:ascii="Arial" w:hAnsi="Arial" w:cs="Arial"/>
                <w:sz w:val="20"/>
                <w:szCs w:val="20"/>
              </w:rPr>
            </w:pPr>
          </w:p>
        </w:tc>
        <w:tc>
          <w:tcPr>
            <w:tcW w:w="6327" w:type="dxa"/>
          </w:tcPr>
          <w:p w14:paraId="7ABEC927" w14:textId="77777777" w:rsidR="003D541C" w:rsidRPr="00725154" w:rsidRDefault="003D541C" w:rsidP="00EA446B">
            <w:pPr>
              <w:rPr>
                <w:rFonts w:ascii="Arial" w:hAnsi="Arial" w:cs="Arial"/>
                <w:sz w:val="20"/>
                <w:szCs w:val="20"/>
              </w:rPr>
            </w:pPr>
          </w:p>
        </w:tc>
      </w:tr>
      <w:tr w:rsidR="00DA4E04" w14:paraId="24655159" w14:textId="77777777" w:rsidTr="00EA446B">
        <w:tc>
          <w:tcPr>
            <w:tcW w:w="2689" w:type="dxa"/>
          </w:tcPr>
          <w:p w14:paraId="5F666F2B" w14:textId="77777777" w:rsidR="00DA4E04" w:rsidRDefault="00DA4E04" w:rsidP="00EA446B">
            <w:pPr>
              <w:rPr>
                <w:rFonts w:ascii="Arial" w:hAnsi="Arial" w:cs="Arial"/>
                <w:sz w:val="20"/>
                <w:szCs w:val="20"/>
              </w:rPr>
            </w:pPr>
            <w:r>
              <w:rPr>
                <w:rFonts w:ascii="Arial" w:hAnsi="Arial" w:cs="Arial"/>
                <w:sz w:val="20"/>
                <w:szCs w:val="20"/>
              </w:rPr>
              <w:t>7. Other comments</w:t>
            </w:r>
          </w:p>
          <w:p w14:paraId="77C3B9F5" w14:textId="77777777" w:rsidR="00DA4E04" w:rsidRDefault="00DA4E04" w:rsidP="00EA446B">
            <w:pPr>
              <w:rPr>
                <w:rFonts w:ascii="Arial" w:hAnsi="Arial" w:cs="Arial"/>
                <w:sz w:val="20"/>
                <w:szCs w:val="20"/>
              </w:rPr>
            </w:pPr>
          </w:p>
        </w:tc>
        <w:tc>
          <w:tcPr>
            <w:tcW w:w="6327" w:type="dxa"/>
          </w:tcPr>
          <w:p w14:paraId="2AC1D714" w14:textId="77777777" w:rsidR="00DA4E04" w:rsidRPr="00725154" w:rsidRDefault="00DA4E04" w:rsidP="00EA446B">
            <w:pPr>
              <w:rPr>
                <w:rFonts w:ascii="Arial" w:hAnsi="Arial" w:cs="Arial"/>
                <w:sz w:val="20"/>
                <w:szCs w:val="20"/>
              </w:rPr>
            </w:pPr>
          </w:p>
          <w:p w14:paraId="6964E378" w14:textId="77777777" w:rsidR="00DA4E04" w:rsidRPr="00725154" w:rsidRDefault="00DA4E04" w:rsidP="00EA446B">
            <w:pPr>
              <w:rPr>
                <w:rFonts w:ascii="Arial" w:hAnsi="Arial" w:cs="Arial"/>
                <w:sz w:val="20"/>
                <w:szCs w:val="20"/>
              </w:rPr>
            </w:pPr>
          </w:p>
          <w:p w14:paraId="5E775E30" w14:textId="77777777" w:rsidR="00DA4E04" w:rsidRPr="00725154" w:rsidRDefault="00DA4E04" w:rsidP="00EA446B">
            <w:pPr>
              <w:rPr>
                <w:rFonts w:ascii="Arial" w:hAnsi="Arial" w:cs="Arial"/>
                <w:sz w:val="20"/>
                <w:szCs w:val="20"/>
              </w:rPr>
            </w:pPr>
          </w:p>
        </w:tc>
      </w:tr>
    </w:tbl>
    <w:p w14:paraId="5DEE8B1D" w14:textId="77777777" w:rsidR="00DA4E04" w:rsidRDefault="00DA4E04" w:rsidP="00DA4E04">
      <w:pPr>
        <w:rPr>
          <w:rFonts w:ascii="Arial" w:hAnsi="Arial" w:cs="Arial"/>
          <w:b/>
          <w:sz w:val="24"/>
          <w:szCs w:val="24"/>
        </w:rPr>
      </w:pPr>
    </w:p>
    <w:p w14:paraId="235BB1D3" w14:textId="77777777" w:rsidR="00DA4E04" w:rsidRDefault="00DA4E04" w:rsidP="00DA4E04">
      <w:pPr>
        <w:rPr>
          <w:rFonts w:ascii="Arial" w:hAnsi="Arial" w:cs="Arial"/>
          <w:b/>
          <w:sz w:val="20"/>
          <w:szCs w:val="20"/>
        </w:rPr>
      </w:pPr>
    </w:p>
    <w:p w14:paraId="0FC1C0C6" w14:textId="77777777" w:rsidR="00DA4E04" w:rsidRDefault="00DA4E04" w:rsidP="00DA4E04">
      <w:pPr>
        <w:rPr>
          <w:rFonts w:ascii="Arial" w:hAnsi="Arial" w:cs="Arial"/>
          <w:b/>
          <w:sz w:val="20"/>
          <w:szCs w:val="20"/>
        </w:rPr>
      </w:pPr>
      <w:r w:rsidRPr="001F522E">
        <w:rPr>
          <w:rFonts w:ascii="Arial" w:hAnsi="Arial" w:cs="Arial"/>
          <w:b/>
          <w:sz w:val="20"/>
          <w:szCs w:val="20"/>
        </w:rPr>
        <w:t>Reviewer recommendation:</w:t>
      </w:r>
      <w:r>
        <w:rPr>
          <w:rFonts w:ascii="Arial" w:hAnsi="Arial" w:cs="Arial"/>
          <w:b/>
          <w:sz w:val="20"/>
          <w:szCs w:val="20"/>
        </w:rPr>
        <w:tab/>
      </w:r>
      <w:sdt>
        <w:sdtPr>
          <w:rPr>
            <w:rFonts w:ascii="Arial" w:hAnsi="Arial" w:cs="Arial"/>
            <w:b/>
            <w:sz w:val="20"/>
            <w:szCs w:val="20"/>
          </w:rPr>
          <w:id w:val="-28350926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1F522E">
        <w:rPr>
          <w:rFonts w:ascii="Arial" w:hAnsi="Arial" w:cs="Arial"/>
          <w:b/>
          <w:sz w:val="20"/>
          <w:szCs w:val="20"/>
        </w:rPr>
        <w:t xml:space="preserve"> </w:t>
      </w:r>
      <w:r>
        <w:rPr>
          <w:rFonts w:ascii="Arial" w:hAnsi="Arial" w:cs="Arial"/>
          <w:b/>
          <w:sz w:val="20"/>
          <w:szCs w:val="20"/>
        </w:rPr>
        <w:t xml:space="preserve"> </w:t>
      </w:r>
      <w:r w:rsidRPr="001F522E">
        <w:rPr>
          <w:rFonts w:ascii="Arial" w:hAnsi="Arial" w:cs="Arial"/>
          <w:b/>
          <w:sz w:val="20"/>
          <w:szCs w:val="20"/>
        </w:rPr>
        <w:t>Approve</w:t>
      </w:r>
    </w:p>
    <w:p w14:paraId="170D2C98" w14:textId="77777777" w:rsidR="00DA4E04" w:rsidRDefault="00DA4E04" w:rsidP="00DA4E0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153662447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Approve with modifications</w:t>
      </w:r>
    </w:p>
    <w:p w14:paraId="6F7493B0" w14:textId="77777777" w:rsidR="00DA4E04" w:rsidRDefault="00DA4E04" w:rsidP="00DA4E0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61536322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Approve pending significant modifications</w:t>
      </w:r>
    </w:p>
    <w:p w14:paraId="6652CA49" w14:textId="77777777" w:rsidR="00DA4E04" w:rsidRDefault="00DA4E04" w:rsidP="00DA4E0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41151469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Reject</w:t>
      </w:r>
    </w:p>
    <w:p w14:paraId="11273C65" w14:textId="77777777" w:rsidR="00DA4E04" w:rsidRPr="001F522E" w:rsidRDefault="00DA4E04" w:rsidP="00DA4E04">
      <w:pPr>
        <w:rPr>
          <w:rFonts w:ascii="Arial" w:hAnsi="Arial" w:cs="Arial"/>
          <w:b/>
          <w:sz w:val="20"/>
          <w:szCs w:val="20"/>
        </w:rPr>
      </w:pPr>
      <w:r w:rsidRPr="00C135EA">
        <w:rPr>
          <w:rFonts w:ascii="Arial" w:hAnsi="Arial" w:cs="Arial"/>
          <w:b/>
          <w:bCs/>
          <w:noProof/>
        </w:rPr>
        <mc:AlternateContent>
          <mc:Choice Requires="wps">
            <w:drawing>
              <wp:anchor distT="45720" distB="45720" distL="114300" distR="114300" simplePos="0" relativeHeight="251660288" behindDoc="0" locked="0" layoutInCell="1" allowOverlap="1" wp14:anchorId="481C92C6" wp14:editId="54EAC8B4">
                <wp:simplePos x="0" y="0"/>
                <wp:positionH relativeFrom="column">
                  <wp:posOffset>1920240</wp:posOffset>
                </wp:positionH>
                <wp:positionV relativeFrom="paragraph">
                  <wp:posOffset>52705</wp:posOffset>
                </wp:positionV>
                <wp:extent cx="3726180" cy="670560"/>
                <wp:effectExtent l="0" t="0" r="26670" b="15240"/>
                <wp:wrapSquare wrapText="bothSides"/>
                <wp:docPr id="217" name="Text Box 2" descr="A textbox for external reviewers that outline the recommendation made for progressing a research application. This is for information to applicants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670560"/>
                        </a:xfrm>
                        <a:prstGeom prst="rect">
                          <a:avLst/>
                        </a:prstGeom>
                        <a:solidFill>
                          <a:schemeClr val="bg2"/>
                        </a:solidFill>
                        <a:ln w="9525">
                          <a:solidFill>
                            <a:schemeClr val="bg2"/>
                          </a:solidFill>
                          <a:miter lim="800000"/>
                          <a:headEnd/>
                          <a:tailEnd/>
                        </a:ln>
                      </wps:spPr>
                      <wps:txbx>
                        <w:txbxContent>
                          <w:p w14:paraId="4369BE86" w14:textId="77777777" w:rsidR="00DA4E04" w:rsidRPr="00F234FA" w:rsidRDefault="00DA4E04" w:rsidP="00DA4E0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C92C6" id="_x0000_t202" coordsize="21600,21600" o:spt="202" path="m,l,21600r21600,l21600,xe">
                <v:stroke joinstyle="miter"/>
                <v:path gradientshapeok="t" o:connecttype="rect"/>
              </v:shapetype>
              <v:shape id="Text Box 2" o:spid="_x0000_s1026" type="#_x0000_t202" alt="A textbox for external reviewers that outline the recommendation made for progressing a research application. This is for information to applicants only." style="position:absolute;margin-left:151.2pt;margin-top:4.15pt;width:293.4pt;height:5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" fillcolor="#eeece1 [3214]" strokecolor="#eeece1 [3214]">
                <v:textbox>
                  <w:txbxContent>
                    <w:p w14:paraId="4369BE86" w14:textId="77777777" w:rsidR="00DA4E04" w:rsidRPr="00F234FA" w:rsidRDefault="00DA4E04" w:rsidP="00DA4E04">
                      <w:pPr>
                        <w:rPr>
                          <w:rFonts w:ascii="Arial" w:hAnsi="Arial" w:cs="Arial"/>
                          <w:sz w:val="20"/>
                          <w:szCs w:val="20"/>
                        </w:rPr>
                      </w:pPr>
                    </w:p>
                  </w:txbxContent>
                </v:textbox>
                <w10:wrap type="square"/>
              </v:shape>
            </w:pict>
          </mc:Fallback>
        </mc:AlternateContent>
      </w:r>
      <w:r>
        <w:rPr>
          <w:rFonts w:ascii="Arial" w:hAnsi="Arial" w:cs="Arial"/>
          <w:b/>
          <w:sz w:val="20"/>
          <w:szCs w:val="20"/>
        </w:rPr>
        <w:t xml:space="preserve">Reason for recommendation (please specify any significant modifications, if required): </w:t>
      </w:r>
    </w:p>
    <w:p w14:paraId="3061BE69" w14:textId="683804C9" w:rsidR="005A1015" w:rsidRPr="005A1015" w:rsidRDefault="005A1015" w:rsidP="005A1015">
      <w:pPr>
        <w:rPr>
          <w:rFonts w:ascii="Arial" w:hAnsi="Arial" w:cs="Arial"/>
        </w:rPr>
      </w:pPr>
    </w:p>
    <w:sectPr w:rsidR="005A1015" w:rsidRPr="005A101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094A" w14:textId="77777777" w:rsidR="0053670B" w:rsidRDefault="0053670B" w:rsidP="006A6954">
      <w:pPr>
        <w:spacing w:after="0" w:line="240" w:lineRule="auto"/>
      </w:pPr>
      <w:r>
        <w:separator/>
      </w:r>
    </w:p>
  </w:endnote>
  <w:endnote w:type="continuationSeparator" w:id="0">
    <w:p w14:paraId="7A2CDB82" w14:textId="77777777" w:rsidR="0053670B" w:rsidRDefault="0053670B" w:rsidP="006A6954">
      <w:pPr>
        <w:spacing w:after="0" w:line="240" w:lineRule="auto"/>
      </w:pPr>
      <w:r>
        <w:continuationSeparator/>
      </w:r>
    </w:p>
  </w:endnote>
  <w:endnote w:type="continuationNotice" w:id="1">
    <w:p w14:paraId="36FEFC20" w14:textId="77777777" w:rsidR="0053670B" w:rsidRDefault="00536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875121"/>
      <w:docPartObj>
        <w:docPartGallery w:val="Page Numbers (Bottom of Page)"/>
        <w:docPartUnique/>
      </w:docPartObj>
    </w:sdtPr>
    <w:sdtEndPr>
      <w:rPr>
        <w:noProof/>
      </w:rPr>
    </w:sdtEndPr>
    <w:sdtContent>
      <w:p w14:paraId="4597AE9F" w14:textId="117B7ECD" w:rsidR="008A7E93" w:rsidRDefault="008A7E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36008" w14:textId="77777777" w:rsidR="00526A40" w:rsidRDefault="0052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1E89" w14:textId="77777777" w:rsidR="0053670B" w:rsidRDefault="0053670B" w:rsidP="006A6954">
      <w:pPr>
        <w:spacing w:after="0" w:line="240" w:lineRule="auto"/>
      </w:pPr>
      <w:r>
        <w:separator/>
      </w:r>
    </w:p>
  </w:footnote>
  <w:footnote w:type="continuationSeparator" w:id="0">
    <w:p w14:paraId="7B3F3984" w14:textId="77777777" w:rsidR="0053670B" w:rsidRDefault="0053670B" w:rsidP="006A6954">
      <w:pPr>
        <w:spacing w:after="0" w:line="240" w:lineRule="auto"/>
      </w:pPr>
      <w:r>
        <w:continuationSeparator/>
      </w:r>
    </w:p>
  </w:footnote>
  <w:footnote w:type="continuationNotice" w:id="1">
    <w:p w14:paraId="4DBA49F6" w14:textId="77777777" w:rsidR="0053670B" w:rsidRDefault="0053670B">
      <w:pPr>
        <w:spacing w:after="0" w:line="240" w:lineRule="auto"/>
      </w:pPr>
    </w:p>
  </w:footnote>
  <w:footnote w:id="2">
    <w:p w14:paraId="3F9EE659" w14:textId="3B1CE8D6" w:rsidR="00D81791" w:rsidRPr="00E80B50" w:rsidRDefault="00D81791" w:rsidP="00F6264A">
      <w:pPr>
        <w:pStyle w:val="FootnoteText"/>
        <w:jc w:val="both"/>
        <w:rPr>
          <w:rFonts w:ascii="Arial" w:hAnsi="Arial" w:cs="Arial"/>
          <w:sz w:val="18"/>
          <w:szCs w:val="18"/>
        </w:rPr>
      </w:pPr>
      <w:r w:rsidRPr="00E80B50">
        <w:rPr>
          <w:rStyle w:val="FootnoteReference"/>
          <w:rFonts w:ascii="Arial" w:hAnsi="Arial" w:cs="Arial"/>
          <w:sz w:val="18"/>
          <w:szCs w:val="18"/>
        </w:rPr>
        <w:footnoteRef/>
      </w:r>
      <w:r w:rsidRPr="00E80B50">
        <w:rPr>
          <w:rFonts w:ascii="Arial" w:hAnsi="Arial" w:cs="Arial"/>
          <w:sz w:val="18"/>
          <w:szCs w:val="18"/>
        </w:rPr>
        <w:t xml:space="preserve"> If the research requires access to case information</w:t>
      </w:r>
      <w:r w:rsidR="007B78BD">
        <w:rPr>
          <w:rFonts w:ascii="Arial" w:hAnsi="Arial" w:cs="Arial"/>
          <w:sz w:val="18"/>
          <w:szCs w:val="18"/>
        </w:rPr>
        <w:t>,</w:t>
      </w:r>
      <w:r w:rsidRPr="00E80B50">
        <w:rPr>
          <w:rFonts w:ascii="Arial" w:hAnsi="Arial" w:cs="Arial"/>
          <w:sz w:val="18"/>
          <w:szCs w:val="18"/>
        </w:rPr>
        <w:t xml:space="preserve"> Practice Direction 12G of the Family Procedure Rules 2010 authorises any person who is lawfully in receipt of any information relating to the proceedings to communicate that information to anyone conducting an approved research project. An approved research project means a project approved in writing by a Secretary of State after consultation with President of the Family Division, approved in writing by the President of the Family Division or conducted under section 83 of the Children Act 1989 or </w:t>
      </w:r>
      <w:r w:rsidRPr="00E80B50">
        <w:rPr>
          <w:rFonts w:ascii="Arial" w:hAnsi="Arial" w:cs="Arial"/>
          <w:i/>
          <w:sz w:val="18"/>
          <w:szCs w:val="18"/>
        </w:rPr>
        <w:t>section 13 of the CJCSA</w:t>
      </w:r>
      <w:r w:rsidRPr="00E80B50">
        <w:rPr>
          <w:rFonts w:ascii="Arial" w:hAnsi="Arial" w:cs="Arial"/>
          <w:sz w:val="18"/>
          <w:szCs w:val="18"/>
        </w:rPr>
        <w:t xml:space="preserve"> (above).</w:t>
      </w:r>
    </w:p>
  </w:footnote>
  <w:footnote w:id="3">
    <w:p w14:paraId="0306059F" w14:textId="77777777" w:rsidR="00D81791" w:rsidRPr="00897DF7" w:rsidRDefault="00D81791" w:rsidP="00F6799C">
      <w:pPr>
        <w:pStyle w:val="FootnoteText"/>
        <w:rPr>
          <w:rFonts w:ascii="Arial" w:hAnsi="Arial" w:cs="Arial"/>
          <w:sz w:val="18"/>
          <w:szCs w:val="18"/>
        </w:rPr>
      </w:pPr>
      <w:r w:rsidRPr="00897DF7">
        <w:rPr>
          <w:rStyle w:val="FootnoteReference"/>
          <w:rFonts w:ascii="Arial" w:hAnsi="Arial" w:cs="Arial"/>
          <w:sz w:val="18"/>
          <w:szCs w:val="18"/>
        </w:rPr>
        <w:footnoteRef/>
      </w:r>
      <w:r w:rsidRPr="00897DF7">
        <w:rPr>
          <w:rFonts w:ascii="Arial" w:hAnsi="Arial" w:cs="Arial"/>
          <w:sz w:val="18"/>
          <w:szCs w:val="18"/>
        </w:rPr>
        <w:t xml:space="preserve"> Cafcass data held on SAIL broadly includes details on the following areas: case level information, including LA and court involved, whether public or private cases, details of the application, hearings, legal outputs, work carried out by Cafcass for the court, and details of experts and solicitors if involved. Person-level information for parties and children involved in the case includes week of birth, relationship details, sensitive personal information, and lower layer super out area ID for the associated address. </w:t>
      </w:r>
    </w:p>
  </w:footnote>
  <w:footnote w:id="4">
    <w:p w14:paraId="1028B281" w14:textId="281CE922" w:rsidR="00D81791" w:rsidRDefault="00D81791">
      <w:pPr>
        <w:pStyle w:val="FootnoteText"/>
      </w:pPr>
      <w:r>
        <w:rPr>
          <w:rStyle w:val="FootnoteReference"/>
        </w:rPr>
        <w:footnoteRef/>
      </w:r>
      <w:r>
        <w:t xml:space="preserve"> </w:t>
      </w:r>
      <w:r w:rsidRPr="00C10B64">
        <w:rPr>
          <w:rFonts w:ascii="Arial" w:hAnsi="Arial" w:cs="Arial"/>
          <w:sz w:val="18"/>
          <w:szCs w:val="18"/>
        </w:rPr>
        <w:t xml:space="preserve">For internal applicants, such as students on placement with Cafcass, the application may be considered by only one </w:t>
      </w:r>
      <w:r w:rsidR="00131A4B">
        <w:rPr>
          <w:rFonts w:ascii="Arial" w:hAnsi="Arial" w:cs="Arial"/>
          <w:sz w:val="18"/>
          <w:szCs w:val="18"/>
        </w:rPr>
        <w:t>Panel</w:t>
      </w:r>
      <w:r w:rsidRPr="00C10B64">
        <w:rPr>
          <w:rFonts w:ascii="Arial" w:hAnsi="Arial" w:cs="Arial"/>
          <w:sz w:val="18"/>
          <w:szCs w:val="18"/>
        </w:rPr>
        <w:t xml:space="preserve"> member.</w:t>
      </w:r>
    </w:p>
  </w:footnote>
  <w:footnote w:id="5">
    <w:p w14:paraId="2A8542A4" w14:textId="77777777" w:rsidR="00D81791" w:rsidRDefault="00D81791" w:rsidP="00641197">
      <w:pPr>
        <w:pStyle w:val="FootnoteText"/>
      </w:pPr>
      <w:r>
        <w:rPr>
          <w:rStyle w:val="FootnoteReference"/>
        </w:rPr>
        <w:footnoteRef/>
      </w:r>
      <w:r>
        <w:t xml:space="preserve"> </w:t>
      </w:r>
      <w:r w:rsidRPr="00F73180">
        <w:rPr>
          <w:rFonts w:ascii="Arial" w:hAnsi="Arial" w:cs="Arial"/>
          <w:sz w:val="18"/>
          <w:szCs w:val="18"/>
        </w:rPr>
        <w:t>A DBS</w:t>
      </w:r>
      <w:r>
        <w:rPr>
          <w:rFonts w:ascii="Arial" w:hAnsi="Arial" w:cs="Arial"/>
          <w:sz w:val="18"/>
          <w:szCs w:val="18"/>
        </w:rPr>
        <w:t xml:space="preserve"> check</w:t>
      </w:r>
      <w:r w:rsidRPr="00F73180">
        <w:rPr>
          <w:rFonts w:ascii="Arial" w:hAnsi="Arial" w:cs="Arial"/>
          <w:sz w:val="18"/>
          <w:szCs w:val="18"/>
        </w:rPr>
        <w:t xml:space="preserve"> must remain current during the period of access to Cafcass data. It is considered current if it was issued within the previous 12 months.</w:t>
      </w:r>
    </w:p>
  </w:footnote>
  <w:footnote w:id="6">
    <w:p w14:paraId="555A4600" w14:textId="5599F950" w:rsidR="00D81791" w:rsidRDefault="00D81791" w:rsidP="00641197">
      <w:pPr>
        <w:pStyle w:val="FootnoteText"/>
      </w:pPr>
      <w:r w:rsidRPr="0094779C">
        <w:rPr>
          <w:rStyle w:val="FootnoteReference"/>
        </w:rPr>
        <w:footnoteRef/>
      </w:r>
      <w:r>
        <w:rPr>
          <w:rFonts w:ascii="Arial" w:hAnsi="Arial" w:cs="Arial"/>
          <w:sz w:val="18"/>
          <w:szCs w:val="18"/>
        </w:rPr>
        <w:t xml:space="preserve"> C</w:t>
      </w:r>
      <w:r w:rsidRPr="0094779C">
        <w:rPr>
          <w:rFonts w:ascii="Arial" w:hAnsi="Arial" w:cs="Arial"/>
          <w:sz w:val="18"/>
          <w:szCs w:val="18"/>
        </w:rPr>
        <w:t>ompliance is reported to the Cafcass Information Assurance Board which monitors Cafcass’ data sharing.</w:t>
      </w:r>
    </w:p>
  </w:footnote>
  <w:footnote w:id="7">
    <w:p w14:paraId="61821CBB" w14:textId="05A4A11C" w:rsidR="00D81791" w:rsidRDefault="00D81791">
      <w:pPr>
        <w:pStyle w:val="FootnoteText"/>
      </w:pPr>
      <w:r>
        <w:rPr>
          <w:rStyle w:val="FootnoteReference"/>
        </w:rPr>
        <w:footnoteRef/>
      </w:r>
      <w:r>
        <w:t xml:space="preserve"> </w:t>
      </w:r>
      <w:r w:rsidRPr="006105F8">
        <w:rPr>
          <w:sz w:val="18"/>
          <w:szCs w:val="18"/>
        </w:rPr>
        <w:t>Each category is measured by whether the criteria is not met, partially met or fully met. The final score is used as a guide to inform the Committee whether the proposed research would meet Cafcass minimum requirements</w:t>
      </w:r>
      <w:r>
        <w:rPr>
          <w:sz w:val="18"/>
          <w:szCs w:val="18"/>
        </w:rPr>
        <w:t xml:space="preserve"> for approval</w:t>
      </w:r>
      <w:r w:rsidRPr="006105F8">
        <w:rPr>
          <w:sz w:val="18"/>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CED"/>
    <w:multiLevelType w:val="hybridMultilevel"/>
    <w:tmpl w:val="C7E09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AF21F7C"/>
    <w:multiLevelType w:val="hybridMultilevel"/>
    <w:tmpl w:val="73A6350E"/>
    <w:lvl w:ilvl="0" w:tplc="091CEB0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400FD"/>
    <w:multiLevelType w:val="hybridMultilevel"/>
    <w:tmpl w:val="14BAA2B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7D5863"/>
    <w:multiLevelType w:val="hybridMultilevel"/>
    <w:tmpl w:val="0EF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50A3F"/>
    <w:multiLevelType w:val="hybridMultilevel"/>
    <w:tmpl w:val="AE1CE8C8"/>
    <w:lvl w:ilvl="0" w:tplc="08090001">
      <w:start w:val="1"/>
      <w:numFmt w:val="bullet"/>
      <w:lvlText w:val=""/>
      <w:lvlJc w:val="left"/>
      <w:pPr>
        <w:ind w:left="366" w:hanging="360"/>
      </w:pPr>
      <w:rPr>
        <w:rFonts w:ascii="Symbol" w:hAnsi="Symbol" w:hint="default"/>
      </w:rPr>
    </w:lvl>
    <w:lvl w:ilvl="1" w:tplc="08090003">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5" w15:restartNumberingAfterBreak="0">
    <w:nsid w:val="1DA0489A"/>
    <w:multiLevelType w:val="hybridMultilevel"/>
    <w:tmpl w:val="97EEFF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851A43"/>
    <w:multiLevelType w:val="hybridMultilevel"/>
    <w:tmpl w:val="50DEE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E1069E2"/>
    <w:multiLevelType w:val="hybridMultilevel"/>
    <w:tmpl w:val="58F29118"/>
    <w:lvl w:ilvl="0" w:tplc="F118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E2CCB"/>
    <w:multiLevelType w:val="hybridMultilevel"/>
    <w:tmpl w:val="6CC643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A84F31"/>
    <w:multiLevelType w:val="hybridMultilevel"/>
    <w:tmpl w:val="C5EA4B34"/>
    <w:lvl w:ilvl="0" w:tplc="2E6648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5C521E"/>
    <w:multiLevelType w:val="hybridMultilevel"/>
    <w:tmpl w:val="2D1626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AD1DAB"/>
    <w:multiLevelType w:val="multilevel"/>
    <w:tmpl w:val="03AA0A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6327C7"/>
    <w:multiLevelType w:val="hybridMultilevel"/>
    <w:tmpl w:val="85A44BFA"/>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3" w15:restartNumberingAfterBreak="0">
    <w:nsid w:val="587261CF"/>
    <w:multiLevelType w:val="hybridMultilevel"/>
    <w:tmpl w:val="0AC6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A23D2"/>
    <w:multiLevelType w:val="hybridMultilevel"/>
    <w:tmpl w:val="F0EE709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5B2145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7E2B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567431"/>
    <w:multiLevelType w:val="multilevel"/>
    <w:tmpl w:val="BD6C54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6050F5"/>
    <w:multiLevelType w:val="multilevel"/>
    <w:tmpl w:val="03AA0A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C16C34"/>
    <w:multiLevelType w:val="multilevel"/>
    <w:tmpl w:val="EF16A47C"/>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206D29"/>
    <w:multiLevelType w:val="hybridMultilevel"/>
    <w:tmpl w:val="52A043C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69679236">
    <w:abstractNumId w:val="20"/>
  </w:num>
  <w:num w:numId="2" w16cid:durableId="1940403615">
    <w:abstractNumId w:val="12"/>
  </w:num>
  <w:num w:numId="3" w16cid:durableId="1349719184">
    <w:abstractNumId w:val="4"/>
  </w:num>
  <w:num w:numId="4" w16cid:durableId="1070496110">
    <w:abstractNumId w:val="9"/>
  </w:num>
  <w:num w:numId="5" w16cid:durableId="1357151362">
    <w:abstractNumId w:val="19"/>
  </w:num>
  <w:num w:numId="6" w16cid:durableId="1704598317">
    <w:abstractNumId w:val="18"/>
  </w:num>
  <w:num w:numId="7" w16cid:durableId="1755400051">
    <w:abstractNumId w:val="15"/>
  </w:num>
  <w:num w:numId="8" w16cid:durableId="1014379554">
    <w:abstractNumId w:val="16"/>
  </w:num>
  <w:num w:numId="9" w16cid:durableId="129446357">
    <w:abstractNumId w:val="13"/>
  </w:num>
  <w:num w:numId="10" w16cid:durableId="1597787285">
    <w:abstractNumId w:val="0"/>
  </w:num>
  <w:num w:numId="11" w16cid:durableId="310184436">
    <w:abstractNumId w:val="1"/>
  </w:num>
  <w:num w:numId="12" w16cid:durableId="1877113731">
    <w:abstractNumId w:val="11"/>
  </w:num>
  <w:num w:numId="13" w16cid:durableId="1207177102">
    <w:abstractNumId w:val="2"/>
  </w:num>
  <w:num w:numId="14" w16cid:durableId="312956806">
    <w:abstractNumId w:val="17"/>
  </w:num>
  <w:num w:numId="15" w16cid:durableId="1780833827">
    <w:abstractNumId w:val="6"/>
  </w:num>
  <w:num w:numId="16" w16cid:durableId="127087724">
    <w:abstractNumId w:val="3"/>
  </w:num>
  <w:num w:numId="17" w16cid:durableId="475875967">
    <w:abstractNumId w:val="8"/>
  </w:num>
  <w:num w:numId="18" w16cid:durableId="666594715">
    <w:abstractNumId w:val="10"/>
  </w:num>
  <w:num w:numId="19" w16cid:durableId="2022663059">
    <w:abstractNumId w:val="5"/>
  </w:num>
  <w:num w:numId="20" w16cid:durableId="1519583792">
    <w:abstractNumId w:val="7"/>
  </w:num>
  <w:num w:numId="21" w16cid:durableId="952516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54"/>
    <w:rsid w:val="0000118D"/>
    <w:rsid w:val="000101C1"/>
    <w:rsid w:val="00026E7C"/>
    <w:rsid w:val="00030B6E"/>
    <w:rsid w:val="000314A5"/>
    <w:rsid w:val="000321B2"/>
    <w:rsid w:val="00036DD4"/>
    <w:rsid w:val="000552A5"/>
    <w:rsid w:val="00072506"/>
    <w:rsid w:val="00087F9F"/>
    <w:rsid w:val="00092FE0"/>
    <w:rsid w:val="00096FCE"/>
    <w:rsid w:val="000B0E7A"/>
    <w:rsid w:val="000B65CC"/>
    <w:rsid w:val="000D101C"/>
    <w:rsid w:val="000E0F0B"/>
    <w:rsid w:val="000E345A"/>
    <w:rsid w:val="000F2999"/>
    <w:rsid w:val="000F6E87"/>
    <w:rsid w:val="000F7834"/>
    <w:rsid w:val="00102AD8"/>
    <w:rsid w:val="00104FCA"/>
    <w:rsid w:val="00111865"/>
    <w:rsid w:val="00111A07"/>
    <w:rsid w:val="00115BA4"/>
    <w:rsid w:val="0011767C"/>
    <w:rsid w:val="00130A87"/>
    <w:rsid w:val="0013164B"/>
    <w:rsid w:val="00131A4B"/>
    <w:rsid w:val="00131B91"/>
    <w:rsid w:val="0013233F"/>
    <w:rsid w:val="00136EDB"/>
    <w:rsid w:val="00137F11"/>
    <w:rsid w:val="00140769"/>
    <w:rsid w:val="00140843"/>
    <w:rsid w:val="00141974"/>
    <w:rsid w:val="00143F10"/>
    <w:rsid w:val="001505A6"/>
    <w:rsid w:val="00151985"/>
    <w:rsid w:val="00151A7F"/>
    <w:rsid w:val="00160716"/>
    <w:rsid w:val="00170362"/>
    <w:rsid w:val="001704AA"/>
    <w:rsid w:val="0017102F"/>
    <w:rsid w:val="001730C8"/>
    <w:rsid w:val="00183910"/>
    <w:rsid w:val="00183D9B"/>
    <w:rsid w:val="00183EF0"/>
    <w:rsid w:val="001A10B5"/>
    <w:rsid w:val="001B2F77"/>
    <w:rsid w:val="001C7D1C"/>
    <w:rsid w:val="001E06E2"/>
    <w:rsid w:val="001E4BAA"/>
    <w:rsid w:val="001F000E"/>
    <w:rsid w:val="001F0E0C"/>
    <w:rsid w:val="001F3D96"/>
    <w:rsid w:val="00211ABE"/>
    <w:rsid w:val="00222938"/>
    <w:rsid w:val="00227858"/>
    <w:rsid w:val="00230056"/>
    <w:rsid w:val="0023179A"/>
    <w:rsid w:val="002359A1"/>
    <w:rsid w:val="0024515F"/>
    <w:rsid w:val="0024631D"/>
    <w:rsid w:val="0024640C"/>
    <w:rsid w:val="00254381"/>
    <w:rsid w:val="002543B1"/>
    <w:rsid w:val="0026242C"/>
    <w:rsid w:val="00270418"/>
    <w:rsid w:val="00271F32"/>
    <w:rsid w:val="00275B2F"/>
    <w:rsid w:val="00276077"/>
    <w:rsid w:val="002776F2"/>
    <w:rsid w:val="00280152"/>
    <w:rsid w:val="00283662"/>
    <w:rsid w:val="002845BD"/>
    <w:rsid w:val="00295FDD"/>
    <w:rsid w:val="002976A3"/>
    <w:rsid w:val="002A2953"/>
    <w:rsid w:val="002A444E"/>
    <w:rsid w:val="002A6F3F"/>
    <w:rsid w:val="002B51D4"/>
    <w:rsid w:val="002C38E9"/>
    <w:rsid w:val="002C45E2"/>
    <w:rsid w:val="002D0E07"/>
    <w:rsid w:val="002D3AB2"/>
    <w:rsid w:val="002D4164"/>
    <w:rsid w:val="002E29CF"/>
    <w:rsid w:val="002E397D"/>
    <w:rsid w:val="002F2065"/>
    <w:rsid w:val="002F48C6"/>
    <w:rsid w:val="002F5E50"/>
    <w:rsid w:val="002F7610"/>
    <w:rsid w:val="00300E76"/>
    <w:rsid w:val="0030381F"/>
    <w:rsid w:val="003169B2"/>
    <w:rsid w:val="00320D00"/>
    <w:rsid w:val="003260BA"/>
    <w:rsid w:val="00334A10"/>
    <w:rsid w:val="00335678"/>
    <w:rsid w:val="00336293"/>
    <w:rsid w:val="00341B40"/>
    <w:rsid w:val="003441E7"/>
    <w:rsid w:val="00352F88"/>
    <w:rsid w:val="00382E74"/>
    <w:rsid w:val="00384E83"/>
    <w:rsid w:val="003A7E90"/>
    <w:rsid w:val="003B088E"/>
    <w:rsid w:val="003B0FCB"/>
    <w:rsid w:val="003B2581"/>
    <w:rsid w:val="003C493A"/>
    <w:rsid w:val="003C75D5"/>
    <w:rsid w:val="003D5106"/>
    <w:rsid w:val="003D541C"/>
    <w:rsid w:val="003D6BDD"/>
    <w:rsid w:val="003E4535"/>
    <w:rsid w:val="003F38FD"/>
    <w:rsid w:val="003F431C"/>
    <w:rsid w:val="00404743"/>
    <w:rsid w:val="004054E6"/>
    <w:rsid w:val="00410291"/>
    <w:rsid w:val="0041718F"/>
    <w:rsid w:val="0042373D"/>
    <w:rsid w:val="004250FB"/>
    <w:rsid w:val="004408B4"/>
    <w:rsid w:val="0044366B"/>
    <w:rsid w:val="00446489"/>
    <w:rsid w:val="00446B49"/>
    <w:rsid w:val="00464CD7"/>
    <w:rsid w:val="00470D4E"/>
    <w:rsid w:val="00472C38"/>
    <w:rsid w:val="004736A4"/>
    <w:rsid w:val="00476968"/>
    <w:rsid w:val="00491A5E"/>
    <w:rsid w:val="00493A90"/>
    <w:rsid w:val="00494F23"/>
    <w:rsid w:val="004A1406"/>
    <w:rsid w:val="004A4936"/>
    <w:rsid w:val="004A7A87"/>
    <w:rsid w:val="004B2175"/>
    <w:rsid w:val="004B29DF"/>
    <w:rsid w:val="004B2D81"/>
    <w:rsid w:val="004B484F"/>
    <w:rsid w:val="004B7ED0"/>
    <w:rsid w:val="004C0DCF"/>
    <w:rsid w:val="004D4A1E"/>
    <w:rsid w:val="004D7790"/>
    <w:rsid w:val="004E1350"/>
    <w:rsid w:val="004E5E94"/>
    <w:rsid w:val="004F035D"/>
    <w:rsid w:val="00502969"/>
    <w:rsid w:val="005059F0"/>
    <w:rsid w:val="00506EF0"/>
    <w:rsid w:val="00514630"/>
    <w:rsid w:val="0052496E"/>
    <w:rsid w:val="00526A40"/>
    <w:rsid w:val="00533171"/>
    <w:rsid w:val="0053418D"/>
    <w:rsid w:val="0053670B"/>
    <w:rsid w:val="005444D0"/>
    <w:rsid w:val="00550446"/>
    <w:rsid w:val="005578D6"/>
    <w:rsid w:val="00561347"/>
    <w:rsid w:val="0056140E"/>
    <w:rsid w:val="005661ED"/>
    <w:rsid w:val="005663C2"/>
    <w:rsid w:val="00572B81"/>
    <w:rsid w:val="0057638A"/>
    <w:rsid w:val="005828F6"/>
    <w:rsid w:val="00583AF5"/>
    <w:rsid w:val="00584CB4"/>
    <w:rsid w:val="005A1015"/>
    <w:rsid w:val="005A4169"/>
    <w:rsid w:val="005A7696"/>
    <w:rsid w:val="005A7718"/>
    <w:rsid w:val="005A7F83"/>
    <w:rsid w:val="005C048C"/>
    <w:rsid w:val="005C34C3"/>
    <w:rsid w:val="005D7F4C"/>
    <w:rsid w:val="005E0DF0"/>
    <w:rsid w:val="005E420B"/>
    <w:rsid w:val="005E5676"/>
    <w:rsid w:val="005E6D5B"/>
    <w:rsid w:val="005F7838"/>
    <w:rsid w:val="006105F8"/>
    <w:rsid w:val="0061543E"/>
    <w:rsid w:val="00641197"/>
    <w:rsid w:val="00642871"/>
    <w:rsid w:val="00645C2E"/>
    <w:rsid w:val="00654B6B"/>
    <w:rsid w:val="00664598"/>
    <w:rsid w:val="00673221"/>
    <w:rsid w:val="006739B5"/>
    <w:rsid w:val="00674EA1"/>
    <w:rsid w:val="00681980"/>
    <w:rsid w:val="0069264F"/>
    <w:rsid w:val="006A6954"/>
    <w:rsid w:val="006B31F4"/>
    <w:rsid w:val="006C0843"/>
    <w:rsid w:val="006C1C09"/>
    <w:rsid w:val="006C4B0E"/>
    <w:rsid w:val="006E5545"/>
    <w:rsid w:val="006F7D21"/>
    <w:rsid w:val="0071201A"/>
    <w:rsid w:val="007220A4"/>
    <w:rsid w:val="007257AF"/>
    <w:rsid w:val="00726EBD"/>
    <w:rsid w:val="00733B52"/>
    <w:rsid w:val="00736948"/>
    <w:rsid w:val="00737C49"/>
    <w:rsid w:val="00746FCA"/>
    <w:rsid w:val="00751455"/>
    <w:rsid w:val="00754ABD"/>
    <w:rsid w:val="00760792"/>
    <w:rsid w:val="0076674D"/>
    <w:rsid w:val="007802A7"/>
    <w:rsid w:val="007827AE"/>
    <w:rsid w:val="00793958"/>
    <w:rsid w:val="00793E73"/>
    <w:rsid w:val="0079407B"/>
    <w:rsid w:val="007A5980"/>
    <w:rsid w:val="007A60F8"/>
    <w:rsid w:val="007B1DBB"/>
    <w:rsid w:val="007B2850"/>
    <w:rsid w:val="007B32F3"/>
    <w:rsid w:val="007B78BD"/>
    <w:rsid w:val="007D08F4"/>
    <w:rsid w:val="007D46AD"/>
    <w:rsid w:val="007D4FD1"/>
    <w:rsid w:val="007E5B53"/>
    <w:rsid w:val="007E603C"/>
    <w:rsid w:val="00810A3F"/>
    <w:rsid w:val="008128C5"/>
    <w:rsid w:val="00834FF7"/>
    <w:rsid w:val="00841585"/>
    <w:rsid w:val="00844524"/>
    <w:rsid w:val="008473B1"/>
    <w:rsid w:val="00851B82"/>
    <w:rsid w:val="00851DC0"/>
    <w:rsid w:val="00855B17"/>
    <w:rsid w:val="0086189A"/>
    <w:rsid w:val="008622D8"/>
    <w:rsid w:val="00863E09"/>
    <w:rsid w:val="0086513A"/>
    <w:rsid w:val="00867CC2"/>
    <w:rsid w:val="008719DB"/>
    <w:rsid w:val="00873607"/>
    <w:rsid w:val="0087382A"/>
    <w:rsid w:val="00874646"/>
    <w:rsid w:val="00880AB2"/>
    <w:rsid w:val="0088534C"/>
    <w:rsid w:val="008877B3"/>
    <w:rsid w:val="0089533E"/>
    <w:rsid w:val="0089766F"/>
    <w:rsid w:val="008A2175"/>
    <w:rsid w:val="008A7E93"/>
    <w:rsid w:val="008B0707"/>
    <w:rsid w:val="008C193E"/>
    <w:rsid w:val="008D1F49"/>
    <w:rsid w:val="008D25C4"/>
    <w:rsid w:val="008D4219"/>
    <w:rsid w:val="008D4589"/>
    <w:rsid w:val="008D5BD2"/>
    <w:rsid w:val="008E53F4"/>
    <w:rsid w:val="008E67CF"/>
    <w:rsid w:val="008F4492"/>
    <w:rsid w:val="008F699D"/>
    <w:rsid w:val="008F77A6"/>
    <w:rsid w:val="00907A51"/>
    <w:rsid w:val="009130B4"/>
    <w:rsid w:val="00927FA2"/>
    <w:rsid w:val="00941A77"/>
    <w:rsid w:val="009450D8"/>
    <w:rsid w:val="0094779C"/>
    <w:rsid w:val="00954C55"/>
    <w:rsid w:val="009621A5"/>
    <w:rsid w:val="009737AC"/>
    <w:rsid w:val="0099155A"/>
    <w:rsid w:val="00992E86"/>
    <w:rsid w:val="009A2405"/>
    <w:rsid w:val="009A36D2"/>
    <w:rsid w:val="009A59F8"/>
    <w:rsid w:val="009E093C"/>
    <w:rsid w:val="009E0C47"/>
    <w:rsid w:val="009F4452"/>
    <w:rsid w:val="00A03C00"/>
    <w:rsid w:val="00A03D54"/>
    <w:rsid w:val="00A11455"/>
    <w:rsid w:val="00A2657B"/>
    <w:rsid w:val="00A51EBB"/>
    <w:rsid w:val="00A627BD"/>
    <w:rsid w:val="00A64E8A"/>
    <w:rsid w:val="00A81A2F"/>
    <w:rsid w:val="00A8309A"/>
    <w:rsid w:val="00A84126"/>
    <w:rsid w:val="00A866F3"/>
    <w:rsid w:val="00A86FEC"/>
    <w:rsid w:val="00A90177"/>
    <w:rsid w:val="00A9155E"/>
    <w:rsid w:val="00A91FF3"/>
    <w:rsid w:val="00A92BA1"/>
    <w:rsid w:val="00A95C74"/>
    <w:rsid w:val="00AB4A60"/>
    <w:rsid w:val="00AB77A5"/>
    <w:rsid w:val="00AC0CAA"/>
    <w:rsid w:val="00AC5A66"/>
    <w:rsid w:val="00AC69A5"/>
    <w:rsid w:val="00AD33B8"/>
    <w:rsid w:val="00AD3A04"/>
    <w:rsid w:val="00AD5C3C"/>
    <w:rsid w:val="00AE26C3"/>
    <w:rsid w:val="00AE7D0E"/>
    <w:rsid w:val="00AF33DD"/>
    <w:rsid w:val="00AF35B5"/>
    <w:rsid w:val="00AF376B"/>
    <w:rsid w:val="00B13891"/>
    <w:rsid w:val="00B15024"/>
    <w:rsid w:val="00B22940"/>
    <w:rsid w:val="00B330F8"/>
    <w:rsid w:val="00B52D4F"/>
    <w:rsid w:val="00B5707F"/>
    <w:rsid w:val="00B726FC"/>
    <w:rsid w:val="00B76E60"/>
    <w:rsid w:val="00B77C8E"/>
    <w:rsid w:val="00B81BFF"/>
    <w:rsid w:val="00B86866"/>
    <w:rsid w:val="00B94C74"/>
    <w:rsid w:val="00BA08F7"/>
    <w:rsid w:val="00BA2B49"/>
    <w:rsid w:val="00BA3C04"/>
    <w:rsid w:val="00BB5962"/>
    <w:rsid w:val="00BC567B"/>
    <w:rsid w:val="00BC7C4B"/>
    <w:rsid w:val="00BD290A"/>
    <w:rsid w:val="00BD6361"/>
    <w:rsid w:val="00BE173A"/>
    <w:rsid w:val="00BE59D2"/>
    <w:rsid w:val="00BF0333"/>
    <w:rsid w:val="00BF2B12"/>
    <w:rsid w:val="00C10B64"/>
    <w:rsid w:val="00C13F83"/>
    <w:rsid w:val="00C175EA"/>
    <w:rsid w:val="00C24427"/>
    <w:rsid w:val="00C328D0"/>
    <w:rsid w:val="00C3453D"/>
    <w:rsid w:val="00C40581"/>
    <w:rsid w:val="00C46E1D"/>
    <w:rsid w:val="00C50B6C"/>
    <w:rsid w:val="00C525BE"/>
    <w:rsid w:val="00C57AD2"/>
    <w:rsid w:val="00C626AB"/>
    <w:rsid w:val="00C76D7C"/>
    <w:rsid w:val="00C77283"/>
    <w:rsid w:val="00C9521D"/>
    <w:rsid w:val="00CA4297"/>
    <w:rsid w:val="00CB235B"/>
    <w:rsid w:val="00CC37AB"/>
    <w:rsid w:val="00CC428B"/>
    <w:rsid w:val="00CC6F80"/>
    <w:rsid w:val="00CD3426"/>
    <w:rsid w:val="00CD4381"/>
    <w:rsid w:val="00CD46C0"/>
    <w:rsid w:val="00CE05C3"/>
    <w:rsid w:val="00CF283A"/>
    <w:rsid w:val="00CF2FA6"/>
    <w:rsid w:val="00CF5DB9"/>
    <w:rsid w:val="00D1314C"/>
    <w:rsid w:val="00D135B7"/>
    <w:rsid w:val="00D13DC5"/>
    <w:rsid w:val="00D1505C"/>
    <w:rsid w:val="00D25C51"/>
    <w:rsid w:val="00D2660F"/>
    <w:rsid w:val="00D32518"/>
    <w:rsid w:val="00D37E47"/>
    <w:rsid w:val="00D6395F"/>
    <w:rsid w:val="00D717FA"/>
    <w:rsid w:val="00D718E2"/>
    <w:rsid w:val="00D71F3F"/>
    <w:rsid w:val="00D76EE3"/>
    <w:rsid w:val="00D80938"/>
    <w:rsid w:val="00D80A40"/>
    <w:rsid w:val="00D81791"/>
    <w:rsid w:val="00D84CF7"/>
    <w:rsid w:val="00D90E4F"/>
    <w:rsid w:val="00DA4E04"/>
    <w:rsid w:val="00DA71A4"/>
    <w:rsid w:val="00DB26A2"/>
    <w:rsid w:val="00DB3BFE"/>
    <w:rsid w:val="00DB7677"/>
    <w:rsid w:val="00DC6715"/>
    <w:rsid w:val="00DD4CEC"/>
    <w:rsid w:val="00DD5B10"/>
    <w:rsid w:val="00DE3E7C"/>
    <w:rsid w:val="00DF0F4D"/>
    <w:rsid w:val="00E00A1D"/>
    <w:rsid w:val="00E00DE1"/>
    <w:rsid w:val="00E046C6"/>
    <w:rsid w:val="00E23BAF"/>
    <w:rsid w:val="00E25B7B"/>
    <w:rsid w:val="00E373D7"/>
    <w:rsid w:val="00E402F8"/>
    <w:rsid w:val="00E41873"/>
    <w:rsid w:val="00E43213"/>
    <w:rsid w:val="00E4474C"/>
    <w:rsid w:val="00E4637C"/>
    <w:rsid w:val="00E51A3A"/>
    <w:rsid w:val="00E51D9B"/>
    <w:rsid w:val="00E65978"/>
    <w:rsid w:val="00E65DF1"/>
    <w:rsid w:val="00E71824"/>
    <w:rsid w:val="00E72886"/>
    <w:rsid w:val="00E75083"/>
    <w:rsid w:val="00E75901"/>
    <w:rsid w:val="00E80B50"/>
    <w:rsid w:val="00E81C86"/>
    <w:rsid w:val="00E82D92"/>
    <w:rsid w:val="00E8758A"/>
    <w:rsid w:val="00E95056"/>
    <w:rsid w:val="00EA39B1"/>
    <w:rsid w:val="00EC15D7"/>
    <w:rsid w:val="00EC1BF8"/>
    <w:rsid w:val="00EC4744"/>
    <w:rsid w:val="00ED1EDB"/>
    <w:rsid w:val="00ED2D29"/>
    <w:rsid w:val="00ED4E21"/>
    <w:rsid w:val="00ED5EF5"/>
    <w:rsid w:val="00EE763D"/>
    <w:rsid w:val="00EE769F"/>
    <w:rsid w:val="00EF4E43"/>
    <w:rsid w:val="00F0091D"/>
    <w:rsid w:val="00F05831"/>
    <w:rsid w:val="00F06338"/>
    <w:rsid w:val="00F1501D"/>
    <w:rsid w:val="00F21543"/>
    <w:rsid w:val="00F3084B"/>
    <w:rsid w:val="00F33703"/>
    <w:rsid w:val="00F6264A"/>
    <w:rsid w:val="00F651BD"/>
    <w:rsid w:val="00F6799C"/>
    <w:rsid w:val="00F71B47"/>
    <w:rsid w:val="00F72C7F"/>
    <w:rsid w:val="00F76144"/>
    <w:rsid w:val="00F808B3"/>
    <w:rsid w:val="00F83309"/>
    <w:rsid w:val="00F84CEA"/>
    <w:rsid w:val="00F92914"/>
    <w:rsid w:val="00FA0DFC"/>
    <w:rsid w:val="00FA60A5"/>
    <w:rsid w:val="00FA7B0C"/>
    <w:rsid w:val="00FB3A9D"/>
    <w:rsid w:val="00FB3F84"/>
    <w:rsid w:val="00FB4040"/>
    <w:rsid w:val="00FB4996"/>
    <w:rsid w:val="00FB7CE1"/>
    <w:rsid w:val="00FC1578"/>
    <w:rsid w:val="00FC23C9"/>
    <w:rsid w:val="00FC411C"/>
    <w:rsid w:val="00FC7DE6"/>
    <w:rsid w:val="00FD131B"/>
    <w:rsid w:val="00FE4588"/>
    <w:rsid w:val="00FF499D"/>
    <w:rsid w:val="00FF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04DD"/>
  <w15:docId w15:val="{63443B79-9FD9-43BC-9FF4-3D4EF072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54"/>
    <w:rPr>
      <w:rFonts w:ascii="Calibri" w:eastAsia="Calibri" w:hAnsi="Calibri" w:cs="Times New Roman"/>
    </w:rPr>
  </w:style>
  <w:style w:type="paragraph" w:styleId="Heading2">
    <w:name w:val="heading 2"/>
    <w:basedOn w:val="Normal"/>
    <w:next w:val="Normal"/>
    <w:link w:val="Heading2Char"/>
    <w:uiPriority w:val="9"/>
    <w:unhideWhenUsed/>
    <w:qFormat/>
    <w:rsid w:val="00464C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54"/>
    <w:pPr>
      <w:ind w:left="720"/>
      <w:contextualSpacing/>
    </w:pPr>
  </w:style>
  <w:style w:type="paragraph" w:styleId="FootnoteText">
    <w:name w:val="footnote text"/>
    <w:basedOn w:val="Normal"/>
    <w:link w:val="FootnoteTextChar"/>
    <w:uiPriority w:val="99"/>
    <w:semiHidden/>
    <w:unhideWhenUsed/>
    <w:rsid w:val="006A6954"/>
    <w:rPr>
      <w:sz w:val="20"/>
      <w:szCs w:val="20"/>
    </w:rPr>
  </w:style>
  <w:style w:type="character" w:customStyle="1" w:styleId="FootnoteTextChar">
    <w:name w:val="Footnote Text Char"/>
    <w:basedOn w:val="DefaultParagraphFont"/>
    <w:link w:val="FootnoteText"/>
    <w:uiPriority w:val="99"/>
    <w:semiHidden/>
    <w:rsid w:val="006A695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A6954"/>
    <w:rPr>
      <w:vertAlign w:val="superscript"/>
    </w:rPr>
  </w:style>
  <w:style w:type="paragraph" w:styleId="Header">
    <w:name w:val="header"/>
    <w:basedOn w:val="Normal"/>
    <w:link w:val="HeaderChar"/>
    <w:uiPriority w:val="99"/>
    <w:unhideWhenUsed/>
    <w:rsid w:val="00BF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33"/>
    <w:rPr>
      <w:rFonts w:ascii="Calibri" w:eastAsia="Calibri" w:hAnsi="Calibri" w:cs="Times New Roman"/>
    </w:rPr>
  </w:style>
  <w:style w:type="paragraph" w:styleId="Footer">
    <w:name w:val="footer"/>
    <w:basedOn w:val="Normal"/>
    <w:link w:val="FooterChar"/>
    <w:uiPriority w:val="99"/>
    <w:unhideWhenUsed/>
    <w:rsid w:val="00BF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33"/>
    <w:rPr>
      <w:rFonts w:ascii="Calibri" w:eastAsia="Calibri" w:hAnsi="Calibri" w:cs="Times New Roman"/>
    </w:rPr>
  </w:style>
  <w:style w:type="paragraph" w:styleId="BalloonText">
    <w:name w:val="Balloon Text"/>
    <w:basedOn w:val="Normal"/>
    <w:link w:val="BalloonTextChar"/>
    <w:uiPriority w:val="99"/>
    <w:semiHidden/>
    <w:unhideWhenUsed/>
    <w:rsid w:val="008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4C"/>
    <w:rPr>
      <w:rFonts w:ascii="Tahoma" w:eastAsia="Calibri" w:hAnsi="Tahoma" w:cs="Tahoma"/>
      <w:sz w:val="16"/>
      <w:szCs w:val="16"/>
    </w:rPr>
  </w:style>
  <w:style w:type="table" w:styleId="TableGrid">
    <w:name w:val="Table Grid"/>
    <w:basedOn w:val="TableNormal"/>
    <w:uiPriority w:val="39"/>
    <w:rsid w:val="005A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BA2B49"/>
    <w:rPr>
      <w:vanish w:val="0"/>
      <w:webHidden w:val="0"/>
      <w:specVanish w:val="0"/>
    </w:rPr>
  </w:style>
  <w:style w:type="character" w:styleId="CommentReference">
    <w:name w:val="annotation reference"/>
    <w:basedOn w:val="DefaultParagraphFont"/>
    <w:uiPriority w:val="99"/>
    <w:semiHidden/>
    <w:unhideWhenUsed/>
    <w:rsid w:val="00072506"/>
    <w:rPr>
      <w:sz w:val="16"/>
      <w:szCs w:val="16"/>
    </w:rPr>
  </w:style>
  <w:style w:type="paragraph" w:styleId="CommentText">
    <w:name w:val="annotation text"/>
    <w:basedOn w:val="Normal"/>
    <w:link w:val="CommentTextChar"/>
    <w:uiPriority w:val="99"/>
    <w:semiHidden/>
    <w:unhideWhenUsed/>
    <w:rsid w:val="00072506"/>
    <w:pPr>
      <w:spacing w:line="240" w:lineRule="auto"/>
    </w:pPr>
    <w:rPr>
      <w:sz w:val="20"/>
      <w:szCs w:val="20"/>
    </w:rPr>
  </w:style>
  <w:style w:type="character" w:customStyle="1" w:styleId="CommentTextChar">
    <w:name w:val="Comment Text Char"/>
    <w:basedOn w:val="DefaultParagraphFont"/>
    <w:link w:val="CommentText"/>
    <w:uiPriority w:val="99"/>
    <w:semiHidden/>
    <w:rsid w:val="000725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2506"/>
    <w:rPr>
      <w:b/>
      <w:bCs/>
    </w:rPr>
  </w:style>
  <w:style w:type="character" w:customStyle="1" w:styleId="CommentSubjectChar">
    <w:name w:val="Comment Subject Char"/>
    <w:basedOn w:val="CommentTextChar"/>
    <w:link w:val="CommentSubject"/>
    <w:uiPriority w:val="99"/>
    <w:semiHidden/>
    <w:rsid w:val="00072506"/>
    <w:rPr>
      <w:rFonts w:ascii="Calibri" w:eastAsia="Calibri" w:hAnsi="Calibri" w:cs="Times New Roman"/>
      <w:b/>
      <w:bCs/>
      <w:sz w:val="20"/>
      <w:szCs w:val="20"/>
    </w:rPr>
  </w:style>
  <w:style w:type="character" w:styleId="Hyperlink">
    <w:name w:val="Hyperlink"/>
    <w:basedOn w:val="DefaultParagraphFont"/>
    <w:uiPriority w:val="99"/>
    <w:unhideWhenUsed/>
    <w:rsid w:val="00FB7CE1"/>
    <w:rPr>
      <w:color w:val="0000FF" w:themeColor="hyperlink"/>
      <w:u w:val="single"/>
    </w:rPr>
  </w:style>
  <w:style w:type="character" w:customStyle="1" w:styleId="UnresolvedMention1">
    <w:name w:val="Unresolved Mention1"/>
    <w:basedOn w:val="DefaultParagraphFont"/>
    <w:uiPriority w:val="99"/>
    <w:semiHidden/>
    <w:unhideWhenUsed/>
    <w:rsid w:val="00FB7CE1"/>
    <w:rPr>
      <w:color w:val="808080"/>
      <w:shd w:val="clear" w:color="auto" w:fill="E6E6E6"/>
    </w:rPr>
  </w:style>
  <w:style w:type="paragraph" w:styleId="Revision">
    <w:name w:val="Revision"/>
    <w:hidden/>
    <w:uiPriority w:val="99"/>
    <w:semiHidden/>
    <w:rsid w:val="00B94C7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704AA"/>
    <w:rPr>
      <w:color w:val="808080"/>
      <w:shd w:val="clear" w:color="auto" w:fill="E6E6E6"/>
    </w:rPr>
  </w:style>
  <w:style w:type="character" w:styleId="FollowedHyperlink">
    <w:name w:val="FollowedHyperlink"/>
    <w:basedOn w:val="DefaultParagraphFont"/>
    <w:uiPriority w:val="99"/>
    <w:semiHidden/>
    <w:unhideWhenUsed/>
    <w:rsid w:val="005059F0"/>
    <w:rPr>
      <w:color w:val="800080" w:themeColor="followedHyperlink"/>
      <w:u w:val="single"/>
    </w:rPr>
  </w:style>
  <w:style w:type="character" w:customStyle="1" w:styleId="Heading2Char">
    <w:name w:val="Heading 2 Char"/>
    <w:basedOn w:val="DefaultParagraphFont"/>
    <w:link w:val="Heading2"/>
    <w:uiPriority w:val="9"/>
    <w:rsid w:val="00464CD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9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ildatabank.com/data/apply-to-work-with-the-data/" TargetMode="External"/><Relationship Id="rId18" Type="http://schemas.openxmlformats.org/officeDocument/2006/relationships/hyperlink" Target="https://www.cafcass.gov.uk/about-us/our-strategic-priorit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fcass.gov.uk/about-us/privacy-and-data-protection/privacy-notice-children-and-young-people" TargetMode="External"/><Relationship Id="rId17" Type="http://schemas.openxmlformats.org/officeDocument/2006/relationships/hyperlink" Target="https://www.cafcass.gov.uk/about-us/our-strategic-priorities" TargetMode="External"/><Relationship Id="rId2" Type="http://schemas.openxmlformats.org/officeDocument/2006/relationships/customXml" Target="../customXml/item2.xml"/><Relationship Id="rId16" Type="http://schemas.openxmlformats.org/officeDocument/2006/relationships/hyperlink" Target="mailto:policyteam@cafcas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afcass.gov.uk/sites/default/files/2025-01/Research%20Application%20Form%20FINAL%20December%202024%20%28002%29%20JM.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cass.gov.uk/sites/default/files/2025-01/Research%20Application%20Form%20FINAL%20December%202024%20%28002%29%20J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9608EC1D381F4FAF0E79529A01418E" ma:contentTypeVersion="9" ma:contentTypeDescription="Create a new document." ma:contentTypeScope="" ma:versionID="f8bd486c60a859e9f74ed244a9985bca">
  <xsd:schema xmlns:xsd="http://www.w3.org/2001/XMLSchema" xmlns:xs="http://www.w3.org/2001/XMLSchema" xmlns:p="http://schemas.microsoft.com/office/2006/metadata/properties" xmlns:ns2="818cec61-c7d5-4412-876b-c865a9b17131" xmlns:ns3="e33ec6da-25ea-4af1-9623-6feca375d21d" targetNamespace="http://schemas.microsoft.com/office/2006/metadata/properties" ma:root="true" ma:fieldsID="f9d07271f63584b992cf7086a8414230" ns2:_="" ns3:_="">
    <xsd:import namespace="818cec61-c7d5-4412-876b-c865a9b17131"/>
    <xsd:import namespace="e33ec6da-25ea-4af1-9623-6feca375d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ec61-c7d5-4412-876b-c865a9b1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ec6da-25ea-4af1-9623-6feca375d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DB0F6-5477-433C-906B-7333C0364F09}">
  <ds:schemaRefs>
    <ds:schemaRef ds:uri="e33ec6da-25ea-4af1-9623-6feca375d21d"/>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818cec61-c7d5-4412-876b-c865a9b17131"/>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BD5C4B0-6373-4CF5-8FBF-700DB8E53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ec61-c7d5-4412-876b-c865a9b17131"/>
    <ds:schemaRef ds:uri="e33ec6da-25ea-4af1-9623-6feca375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4F637-5F6E-4F15-BAB7-0F2A8C5EC864}">
  <ds:schemaRefs>
    <ds:schemaRef ds:uri="http://schemas.openxmlformats.org/officeDocument/2006/bibliography"/>
  </ds:schemaRefs>
</ds:datastoreItem>
</file>

<file path=customXml/itemProps4.xml><?xml version="1.0" encoding="utf-8"?>
<ds:datastoreItem xmlns:ds="http://schemas.openxmlformats.org/officeDocument/2006/customXml" ds:itemID="{3C7449BE-E3AD-445B-BA94-30BA3F259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2766</Words>
  <Characters>15768</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 Holly - Cafcass</dc:creator>
  <cp:keywords/>
  <dc:description/>
  <cp:lastModifiedBy>John McGagh (he/him)</cp:lastModifiedBy>
  <cp:revision>2</cp:revision>
  <cp:lastPrinted>2024-12-11T14:51:00Z</cp:lastPrinted>
  <dcterms:created xsi:type="dcterms:W3CDTF">2025-01-09T14:58:00Z</dcterms:created>
  <dcterms:modified xsi:type="dcterms:W3CDTF">2025-01-09T14:58:00Z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0x010100429608EC1D381F4FAF0E79529A01418E</vt:lpwstr>
  </property>
  <property fmtid="{D5CDD505-2E9C-101B-9397-08002B2CF9AE}" pid="3" name="Order">
    <vt:r8>1492700</vt:r8>
  </property>
</Properties>
</file>